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C169" w14:textId="12BAE514" w:rsidR="00AC468B" w:rsidRPr="0068787A" w:rsidRDefault="003B1241" w:rsidP="0068787A">
      <w:pPr>
        <w:pStyle w:val="Heading1"/>
      </w:pPr>
      <w:r w:rsidRPr="0068787A">
        <w:t>M</w:t>
      </w:r>
      <w:r w:rsidR="00AC468B" w:rsidRPr="0068787A">
        <w:t xml:space="preserve">cNair </w:t>
      </w:r>
      <w:r w:rsidR="00EB641B" w:rsidRPr="0068787A">
        <w:t xml:space="preserve">Junior </w:t>
      </w:r>
      <w:r w:rsidR="00AC468B" w:rsidRPr="0068787A">
        <w:t>Scholars</w:t>
      </w:r>
    </w:p>
    <w:p w14:paraId="261A608C" w14:textId="368A53DA" w:rsidR="008E3868" w:rsidRPr="0068787A" w:rsidRDefault="008E3868" w:rsidP="0068787A">
      <w:pPr>
        <w:pStyle w:val="Heading1"/>
      </w:pPr>
      <w:r w:rsidRPr="0068787A">
        <w:t>202</w:t>
      </w:r>
      <w:r w:rsidR="00AA5C7F" w:rsidRPr="0068787A">
        <w:t>4</w:t>
      </w:r>
      <w:r w:rsidRPr="0068787A">
        <w:t>-2</w:t>
      </w:r>
      <w:r w:rsidR="00AA5C7F" w:rsidRPr="0068787A">
        <w:t>5</w:t>
      </w:r>
      <w:r w:rsidRPr="0068787A">
        <w:t xml:space="preserve"> Schedule</w:t>
      </w:r>
    </w:p>
    <w:p w14:paraId="3A76150B" w14:textId="77777777" w:rsidR="008C4147" w:rsidRPr="005B4AD2" w:rsidRDefault="008C4147" w:rsidP="00A85EE7">
      <w:pPr>
        <w:jc w:val="center"/>
        <w:rPr>
          <w:rFonts w:ascii="Arial" w:hAnsi="Arial"/>
          <w:b/>
          <w:sz w:val="16"/>
          <w:szCs w:val="16"/>
        </w:rPr>
      </w:pPr>
    </w:p>
    <w:p w14:paraId="705E7B6C" w14:textId="67BD8B9E" w:rsidR="00097362" w:rsidRPr="00FA764A" w:rsidRDefault="005E70C1" w:rsidP="005E70C1">
      <w:pPr>
        <w:jc w:val="center"/>
        <w:rPr>
          <w:rFonts w:asciiTheme="majorHAnsi" w:hAnsiTheme="majorHAnsi"/>
          <w:sz w:val="20"/>
          <w:szCs w:val="20"/>
        </w:rPr>
      </w:pPr>
      <w:r w:rsidRPr="00FA764A">
        <w:rPr>
          <w:rFonts w:asciiTheme="majorHAnsi" w:hAnsiTheme="majorHAnsi"/>
          <w:sz w:val="20"/>
          <w:szCs w:val="20"/>
        </w:rPr>
        <w:t xml:space="preserve">All meetings are in Seaton Hall Room </w:t>
      </w:r>
      <w:r w:rsidR="000665DB" w:rsidRPr="00FA764A">
        <w:rPr>
          <w:rFonts w:asciiTheme="majorHAnsi" w:hAnsiTheme="majorHAnsi"/>
          <w:sz w:val="20"/>
          <w:szCs w:val="20"/>
        </w:rPr>
        <w:t>206</w:t>
      </w:r>
      <w:r w:rsidRPr="00FA764A">
        <w:rPr>
          <w:rFonts w:asciiTheme="majorHAnsi" w:hAnsiTheme="majorHAnsi"/>
          <w:sz w:val="20"/>
          <w:szCs w:val="20"/>
        </w:rPr>
        <w:t>, unless otherwise specified</w:t>
      </w:r>
      <w:r w:rsidR="0093335F">
        <w:rPr>
          <w:rFonts w:asciiTheme="majorHAnsi" w:hAnsiTheme="majorHAnsi"/>
          <w:sz w:val="20"/>
          <w:szCs w:val="20"/>
        </w:rPr>
        <w:t>.</w:t>
      </w:r>
    </w:p>
    <w:tbl>
      <w:tblPr>
        <w:tblStyle w:val="TableGrid"/>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58" w:type="dxa"/>
        </w:tblCellMar>
        <w:tblLook w:val="00A0" w:firstRow="1" w:lastRow="0" w:firstColumn="1" w:lastColumn="0" w:noHBand="0" w:noVBand="0"/>
      </w:tblPr>
      <w:tblGrid>
        <w:gridCol w:w="2257"/>
        <w:gridCol w:w="2495"/>
        <w:gridCol w:w="3060"/>
        <w:gridCol w:w="2628"/>
      </w:tblGrid>
      <w:tr w:rsidR="00E26DCC" w:rsidRPr="00E07286" w14:paraId="6B304A63" w14:textId="77777777" w:rsidTr="0068787A">
        <w:trPr>
          <w:trHeight w:val="629"/>
          <w:tblHeader/>
        </w:trPr>
        <w:tc>
          <w:tcPr>
            <w:tcW w:w="2257" w:type="dxa"/>
            <w:tcBorders>
              <w:top w:val="single" w:sz="4" w:space="0" w:color="auto"/>
              <w:bottom w:val="single" w:sz="4" w:space="0" w:color="auto"/>
              <w:right w:val="single" w:sz="4" w:space="0" w:color="auto"/>
            </w:tcBorders>
            <w:vAlign w:val="center"/>
          </w:tcPr>
          <w:p w14:paraId="37160F72" w14:textId="6B08C7E4" w:rsidR="00E26DCC" w:rsidRPr="00E07286" w:rsidRDefault="000556C4" w:rsidP="00CD3129">
            <w:pPr>
              <w:jc w:val="center"/>
              <w:rPr>
                <w:rFonts w:asciiTheme="majorHAnsi" w:hAnsiTheme="majorHAnsi"/>
                <w:b/>
                <w:sz w:val="18"/>
              </w:rPr>
            </w:pPr>
            <w:r w:rsidRPr="00525E67">
              <w:rPr>
                <w:rFonts w:asciiTheme="majorHAnsi" w:hAnsiTheme="majorHAnsi"/>
                <w:b/>
                <w:sz w:val="18"/>
                <w:szCs w:val="18"/>
              </w:rPr>
              <w:t>Meeting Date</w:t>
            </w:r>
            <w:r>
              <w:rPr>
                <w:rFonts w:asciiTheme="majorHAnsi" w:hAnsiTheme="majorHAnsi"/>
                <w:b/>
                <w:sz w:val="18"/>
                <w:szCs w:val="18"/>
              </w:rPr>
              <w:t>/Time</w:t>
            </w:r>
          </w:p>
        </w:tc>
        <w:tc>
          <w:tcPr>
            <w:tcW w:w="2495" w:type="dxa"/>
            <w:tcBorders>
              <w:top w:val="single" w:sz="4" w:space="0" w:color="auto"/>
              <w:left w:val="single" w:sz="4" w:space="0" w:color="auto"/>
              <w:bottom w:val="single" w:sz="4" w:space="0" w:color="auto"/>
              <w:right w:val="single" w:sz="4" w:space="0" w:color="auto"/>
            </w:tcBorders>
            <w:vAlign w:val="center"/>
          </w:tcPr>
          <w:p w14:paraId="645B5AAF" w14:textId="77777777" w:rsidR="00E26DCC" w:rsidRPr="00E07286" w:rsidRDefault="00E26DCC" w:rsidP="00CD3129">
            <w:pPr>
              <w:jc w:val="center"/>
              <w:rPr>
                <w:rFonts w:asciiTheme="majorHAnsi" w:hAnsiTheme="majorHAnsi"/>
                <w:b/>
                <w:sz w:val="18"/>
              </w:rPr>
            </w:pPr>
            <w:r w:rsidRPr="00E07286">
              <w:rPr>
                <w:rFonts w:asciiTheme="majorHAnsi" w:hAnsiTheme="majorHAnsi"/>
                <w:b/>
                <w:sz w:val="18"/>
              </w:rPr>
              <w:t>Event</w:t>
            </w:r>
          </w:p>
        </w:tc>
        <w:tc>
          <w:tcPr>
            <w:tcW w:w="3060" w:type="dxa"/>
            <w:tcBorders>
              <w:top w:val="single" w:sz="4" w:space="0" w:color="auto"/>
              <w:left w:val="single" w:sz="4" w:space="0" w:color="auto"/>
              <w:bottom w:val="single" w:sz="4" w:space="0" w:color="auto"/>
              <w:right w:val="double" w:sz="4" w:space="0" w:color="auto"/>
            </w:tcBorders>
            <w:vAlign w:val="center"/>
          </w:tcPr>
          <w:p w14:paraId="1FB2D659" w14:textId="77777777" w:rsidR="00E26DCC" w:rsidRPr="00E07286" w:rsidRDefault="00E26DCC" w:rsidP="00CD3129">
            <w:pPr>
              <w:jc w:val="center"/>
              <w:rPr>
                <w:rFonts w:asciiTheme="majorHAnsi" w:hAnsiTheme="majorHAnsi"/>
                <w:b/>
                <w:sz w:val="18"/>
              </w:rPr>
            </w:pPr>
            <w:r w:rsidRPr="00E07286">
              <w:rPr>
                <w:rFonts w:asciiTheme="majorHAnsi" w:hAnsiTheme="majorHAnsi"/>
                <w:b/>
                <w:sz w:val="18"/>
              </w:rPr>
              <w:t>Description</w:t>
            </w:r>
          </w:p>
        </w:tc>
        <w:tc>
          <w:tcPr>
            <w:tcW w:w="2628" w:type="dxa"/>
            <w:tcBorders>
              <w:top w:val="single" w:sz="4" w:space="0" w:color="auto"/>
              <w:left w:val="double" w:sz="4" w:space="0" w:color="auto"/>
              <w:bottom w:val="single" w:sz="4" w:space="0" w:color="auto"/>
            </w:tcBorders>
            <w:shd w:val="clear" w:color="auto" w:fill="E0E0E0"/>
            <w:vAlign w:val="center"/>
          </w:tcPr>
          <w:p w14:paraId="2AD5E7F4" w14:textId="77777777" w:rsidR="00E26DCC" w:rsidRPr="00E07286" w:rsidRDefault="00CD3129" w:rsidP="00CD3129">
            <w:pPr>
              <w:jc w:val="center"/>
              <w:rPr>
                <w:rFonts w:asciiTheme="majorHAnsi" w:hAnsiTheme="majorHAnsi"/>
                <w:b/>
                <w:sz w:val="16"/>
              </w:rPr>
            </w:pPr>
            <w:r w:rsidRPr="00E07286">
              <w:rPr>
                <w:rFonts w:asciiTheme="majorHAnsi" w:hAnsiTheme="majorHAnsi"/>
                <w:b/>
                <w:sz w:val="16"/>
              </w:rPr>
              <w:t>Individual Monthly Meeting: Suggested Topic for Discussion</w:t>
            </w:r>
          </w:p>
        </w:tc>
      </w:tr>
      <w:tr w:rsidR="00E26DCC" w:rsidRPr="00E07286" w14:paraId="2BFA602B" w14:textId="77777777" w:rsidTr="0068787A">
        <w:trPr>
          <w:trHeight w:val="800"/>
        </w:trPr>
        <w:tc>
          <w:tcPr>
            <w:tcW w:w="2257" w:type="dxa"/>
            <w:tcBorders>
              <w:top w:val="single" w:sz="4" w:space="0" w:color="auto"/>
              <w:bottom w:val="single" w:sz="4" w:space="0" w:color="auto"/>
              <w:right w:val="single" w:sz="4" w:space="0" w:color="auto"/>
            </w:tcBorders>
          </w:tcPr>
          <w:p w14:paraId="36A2B47F" w14:textId="2CB5F218" w:rsidR="00E26DCC" w:rsidRPr="00BF5800" w:rsidRDefault="008E3868" w:rsidP="0026627E">
            <w:pPr>
              <w:spacing w:before="40" w:after="40"/>
              <w:jc w:val="center"/>
              <w:rPr>
                <w:rFonts w:asciiTheme="majorHAnsi" w:hAnsiTheme="majorHAnsi"/>
                <w:b/>
                <w:i/>
                <w:sz w:val="19"/>
                <w:szCs w:val="19"/>
              </w:rPr>
            </w:pPr>
            <w:r>
              <w:rPr>
                <w:rFonts w:asciiTheme="majorHAnsi" w:hAnsiTheme="majorHAnsi"/>
                <w:b/>
                <w:i/>
                <w:sz w:val="19"/>
                <w:szCs w:val="19"/>
              </w:rPr>
              <w:t>Saturday</w:t>
            </w:r>
            <w:r w:rsidR="00EA1D2D">
              <w:rPr>
                <w:rFonts w:asciiTheme="majorHAnsi" w:hAnsiTheme="majorHAnsi"/>
                <w:b/>
                <w:i/>
                <w:sz w:val="19"/>
                <w:szCs w:val="19"/>
              </w:rPr>
              <w:t xml:space="preserve">, </w:t>
            </w:r>
            <w:r w:rsidR="00E45910" w:rsidRPr="00BF5800">
              <w:rPr>
                <w:rFonts w:asciiTheme="majorHAnsi" w:hAnsiTheme="majorHAnsi"/>
                <w:b/>
                <w:i/>
                <w:sz w:val="19"/>
                <w:szCs w:val="19"/>
              </w:rPr>
              <w:t>August</w:t>
            </w:r>
            <w:r w:rsidR="00EA1D2D">
              <w:rPr>
                <w:rFonts w:asciiTheme="majorHAnsi" w:hAnsiTheme="majorHAnsi"/>
                <w:b/>
                <w:i/>
                <w:sz w:val="19"/>
                <w:szCs w:val="19"/>
              </w:rPr>
              <w:t xml:space="preserve"> 2</w:t>
            </w:r>
            <w:r w:rsidR="00AA5C7F">
              <w:rPr>
                <w:rFonts w:asciiTheme="majorHAnsi" w:hAnsiTheme="majorHAnsi"/>
                <w:b/>
                <w:i/>
                <w:sz w:val="19"/>
                <w:szCs w:val="19"/>
              </w:rPr>
              <w:t>4</w:t>
            </w:r>
          </w:p>
          <w:p w14:paraId="4B562664" w14:textId="0D4BD991" w:rsidR="00E26DCC" w:rsidRDefault="008E3868" w:rsidP="00777733">
            <w:pPr>
              <w:contextualSpacing/>
              <w:jc w:val="center"/>
              <w:rPr>
                <w:rFonts w:asciiTheme="majorHAnsi" w:hAnsiTheme="majorHAnsi"/>
                <w:b/>
                <w:i/>
                <w:sz w:val="19"/>
                <w:szCs w:val="19"/>
              </w:rPr>
            </w:pPr>
            <w:r>
              <w:rPr>
                <w:rFonts w:asciiTheme="majorHAnsi" w:hAnsiTheme="majorHAnsi"/>
                <w:b/>
                <w:i/>
                <w:sz w:val="19"/>
                <w:szCs w:val="19"/>
              </w:rPr>
              <w:t>9:00 – 11:</w:t>
            </w:r>
            <w:r w:rsidR="0026627E">
              <w:rPr>
                <w:rFonts w:asciiTheme="majorHAnsi" w:hAnsiTheme="majorHAnsi"/>
                <w:b/>
                <w:i/>
                <w:sz w:val="19"/>
                <w:szCs w:val="19"/>
              </w:rPr>
              <w:t>3</w:t>
            </w:r>
            <w:r w:rsidR="00AA5C7F">
              <w:rPr>
                <w:rFonts w:asciiTheme="majorHAnsi" w:hAnsiTheme="majorHAnsi"/>
                <w:b/>
                <w:i/>
                <w:sz w:val="19"/>
                <w:szCs w:val="19"/>
              </w:rPr>
              <w:t>0</w:t>
            </w:r>
            <w:r>
              <w:rPr>
                <w:rFonts w:asciiTheme="majorHAnsi" w:hAnsiTheme="majorHAnsi"/>
                <w:b/>
                <w:i/>
                <w:sz w:val="19"/>
                <w:szCs w:val="19"/>
              </w:rPr>
              <w:t xml:space="preserve"> AM</w:t>
            </w:r>
          </w:p>
          <w:p w14:paraId="119EE64A" w14:textId="5FD6F70A" w:rsidR="005E70C1" w:rsidRPr="00BF5800" w:rsidRDefault="004E6957" w:rsidP="00777733">
            <w:pPr>
              <w:contextualSpacing/>
              <w:jc w:val="center"/>
              <w:rPr>
                <w:rFonts w:asciiTheme="majorHAnsi" w:hAnsiTheme="majorHAnsi"/>
                <w:sz w:val="19"/>
                <w:szCs w:val="19"/>
              </w:rPr>
            </w:pPr>
            <w:r>
              <w:rPr>
                <w:rFonts w:asciiTheme="majorHAnsi" w:hAnsiTheme="majorHAnsi"/>
                <w:b/>
                <w:i/>
                <w:sz w:val="19"/>
                <w:szCs w:val="19"/>
              </w:rPr>
              <w:t xml:space="preserve">Via </w:t>
            </w:r>
            <w:r w:rsidR="005E70C1">
              <w:rPr>
                <w:rFonts w:asciiTheme="majorHAnsi" w:hAnsiTheme="majorHAnsi"/>
                <w:b/>
                <w:i/>
                <w:sz w:val="19"/>
                <w:szCs w:val="19"/>
              </w:rPr>
              <w:t>Zoom</w:t>
            </w:r>
          </w:p>
        </w:tc>
        <w:tc>
          <w:tcPr>
            <w:tcW w:w="2495" w:type="dxa"/>
            <w:tcBorders>
              <w:top w:val="single" w:sz="4" w:space="0" w:color="auto"/>
              <w:left w:val="single" w:sz="4" w:space="0" w:color="auto"/>
              <w:bottom w:val="single" w:sz="4" w:space="0" w:color="auto"/>
              <w:right w:val="single" w:sz="4" w:space="0" w:color="auto"/>
            </w:tcBorders>
          </w:tcPr>
          <w:p w14:paraId="3B28F4A3" w14:textId="2A97204F" w:rsidR="00E26DCC" w:rsidRPr="00777733" w:rsidRDefault="00E26DCC">
            <w:pPr>
              <w:rPr>
                <w:rFonts w:cs="Times New Roman (Body CS)"/>
                <w:sz w:val="22"/>
                <w:szCs w:val="22"/>
              </w:rPr>
            </w:pPr>
            <w:r w:rsidRPr="00BF5800">
              <w:rPr>
                <w:rFonts w:asciiTheme="majorHAnsi" w:hAnsiTheme="majorHAnsi"/>
                <w:i/>
                <w:sz w:val="17"/>
                <w:szCs w:val="17"/>
              </w:rPr>
              <w:t>New Scholar Orientation</w:t>
            </w:r>
            <w:r w:rsidR="003C33B7">
              <w:rPr>
                <w:rFonts w:asciiTheme="majorHAnsi" w:hAnsiTheme="majorHAnsi"/>
                <w:i/>
                <w:sz w:val="17"/>
                <w:szCs w:val="17"/>
              </w:rPr>
              <w:t xml:space="preserve"> via Zoom: </w:t>
            </w:r>
            <w:hyperlink r:id="rId7" w:history="1">
              <w:r w:rsidR="00B9029F" w:rsidRPr="00B9029F">
                <w:rPr>
                  <w:rStyle w:val="Hyperlink"/>
                  <w:rFonts w:ascii="Arial Narrow" w:hAnsi="Arial Narrow"/>
                  <w:sz w:val="18"/>
                  <w:szCs w:val="18"/>
                </w:rPr>
                <w:t>https://unl.zoom.us/j/9645372004</w:t>
              </w:r>
            </w:hyperlink>
          </w:p>
          <w:p w14:paraId="2D3DEED7" w14:textId="77777777" w:rsidR="00E26DCC" w:rsidRPr="00BF5800" w:rsidRDefault="00E26DCC">
            <w:pPr>
              <w:rPr>
                <w:rFonts w:asciiTheme="majorHAnsi" w:hAnsiTheme="majorHAnsi"/>
                <w:sz w:val="17"/>
                <w:szCs w:val="17"/>
              </w:rPr>
            </w:pPr>
          </w:p>
        </w:tc>
        <w:tc>
          <w:tcPr>
            <w:tcW w:w="3060" w:type="dxa"/>
            <w:tcBorders>
              <w:top w:val="single" w:sz="4" w:space="0" w:color="auto"/>
              <w:left w:val="single" w:sz="4" w:space="0" w:color="auto"/>
              <w:bottom w:val="single" w:sz="4" w:space="0" w:color="auto"/>
              <w:right w:val="double" w:sz="4" w:space="0" w:color="auto"/>
            </w:tcBorders>
          </w:tcPr>
          <w:p w14:paraId="3C007331" w14:textId="2093284E" w:rsidR="00E26DCC" w:rsidRPr="00BF5800" w:rsidRDefault="00E26DCC">
            <w:pPr>
              <w:rPr>
                <w:rFonts w:asciiTheme="majorHAnsi" w:hAnsiTheme="majorHAnsi"/>
                <w:sz w:val="17"/>
                <w:szCs w:val="17"/>
              </w:rPr>
            </w:pPr>
            <w:r w:rsidRPr="00BF5800">
              <w:rPr>
                <w:rFonts w:asciiTheme="majorHAnsi" w:hAnsiTheme="majorHAnsi"/>
                <w:color w:val="333333"/>
                <w:sz w:val="17"/>
                <w:szCs w:val="17"/>
              </w:rPr>
              <w:t>The New Scholar Orientation provides an overview of the program and an opportunity to meet and visit with key McNair staff</w:t>
            </w:r>
            <w:r w:rsidR="00997272" w:rsidRPr="00BF5800">
              <w:rPr>
                <w:rFonts w:asciiTheme="majorHAnsi" w:hAnsiTheme="majorHAnsi"/>
                <w:color w:val="333333"/>
                <w:sz w:val="17"/>
                <w:szCs w:val="17"/>
              </w:rPr>
              <w:t xml:space="preserve"> and your fellow Scholars.</w:t>
            </w:r>
          </w:p>
        </w:tc>
        <w:tc>
          <w:tcPr>
            <w:tcW w:w="2628" w:type="dxa"/>
            <w:tcBorders>
              <w:top w:val="single" w:sz="4" w:space="0" w:color="auto"/>
              <w:left w:val="double" w:sz="4" w:space="0" w:color="auto"/>
              <w:bottom w:val="single" w:sz="4" w:space="0" w:color="auto"/>
            </w:tcBorders>
            <w:shd w:val="clear" w:color="auto" w:fill="E0E0E0"/>
            <w:vAlign w:val="center"/>
          </w:tcPr>
          <w:p w14:paraId="784FE468" w14:textId="77777777" w:rsidR="00E26DCC" w:rsidRPr="00777733" w:rsidRDefault="0080752B" w:rsidP="0080752B">
            <w:pPr>
              <w:rPr>
                <w:rFonts w:asciiTheme="majorHAnsi" w:hAnsiTheme="majorHAnsi" w:cstheme="majorHAnsi"/>
                <w:color w:val="333333"/>
                <w:sz w:val="17"/>
                <w:szCs w:val="17"/>
              </w:rPr>
            </w:pPr>
            <w:r w:rsidRPr="00777733">
              <w:rPr>
                <w:rFonts w:asciiTheme="majorHAnsi" w:hAnsiTheme="majorHAnsi" w:cstheme="majorHAnsi"/>
                <w:b/>
                <w:color w:val="333333"/>
                <w:sz w:val="17"/>
                <w:szCs w:val="17"/>
              </w:rPr>
              <w:t xml:space="preserve">August - </w:t>
            </w:r>
            <w:r w:rsidRPr="00777733">
              <w:rPr>
                <w:rFonts w:asciiTheme="majorHAnsi" w:hAnsiTheme="majorHAnsi" w:cstheme="majorHAnsi"/>
                <w:color w:val="333333"/>
                <w:sz w:val="17"/>
                <w:szCs w:val="17"/>
              </w:rPr>
              <w:t>No individual meeting required</w:t>
            </w:r>
          </w:p>
        </w:tc>
      </w:tr>
      <w:tr w:rsidR="0068787A" w:rsidRPr="00E07286" w14:paraId="51B1CD9F" w14:textId="77777777" w:rsidTr="0072095D">
        <w:trPr>
          <w:trHeight w:val="710"/>
        </w:trPr>
        <w:tc>
          <w:tcPr>
            <w:tcW w:w="2257" w:type="dxa"/>
            <w:tcBorders>
              <w:top w:val="single" w:sz="4" w:space="0" w:color="auto"/>
              <w:bottom w:val="single" w:sz="4" w:space="0" w:color="auto"/>
              <w:right w:val="single" w:sz="4" w:space="0" w:color="auto"/>
            </w:tcBorders>
          </w:tcPr>
          <w:p w14:paraId="30CA366F" w14:textId="02278A77" w:rsidR="0068787A" w:rsidRDefault="0068787A" w:rsidP="0026627E">
            <w:pPr>
              <w:spacing w:before="40" w:after="40"/>
              <w:jc w:val="center"/>
              <w:rPr>
                <w:rFonts w:asciiTheme="majorHAnsi" w:hAnsiTheme="majorHAnsi"/>
                <w:b/>
                <w:i/>
                <w:sz w:val="19"/>
                <w:szCs w:val="19"/>
              </w:rPr>
            </w:pPr>
            <w:r>
              <w:rPr>
                <w:rFonts w:asciiTheme="majorHAnsi" w:hAnsiTheme="majorHAnsi"/>
                <w:b/>
                <w:i/>
                <w:sz w:val="19"/>
                <w:szCs w:val="19"/>
              </w:rPr>
              <w:t>Wednesday, September 4</w:t>
            </w:r>
          </w:p>
          <w:p w14:paraId="4EACA00E" w14:textId="04A34F60" w:rsidR="0068787A" w:rsidRPr="00BF5800" w:rsidRDefault="0068787A" w:rsidP="008C4147">
            <w:pPr>
              <w:spacing w:after="60"/>
              <w:jc w:val="center"/>
              <w:rPr>
                <w:rFonts w:asciiTheme="majorHAnsi" w:hAnsiTheme="majorHAnsi"/>
                <w:sz w:val="19"/>
                <w:szCs w:val="19"/>
              </w:rPr>
            </w:pPr>
            <w:r>
              <w:rPr>
                <w:rFonts w:asciiTheme="majorHAnsi" w:hAnsiTheme="majorHAnsi"/>
                <w:b/>
                <w:i/>
                <w:sz w:val="19"/>
                <w:szCs w:val="19"/>
              </w:rPr>
              <w:t>2:30 – 4:00 PM</w:t>
            </w:r>
          </w:p>
        </w:tc>
        <w:tc>
          <w:tcPr>
            <w:tcW w:w="2495" w:type="dxa"/>
            <w:tcBorders>
              <w:top w:val="single" w:sz="4" w:space="0" w:color="auto"/>
              <w:left w:val="single" w:sz="4" w:space="0" w:color="auto"/>
              <w:bottom w:val="single" w:sz="4" w:space="0" w:color="auto"/>
              <w:right w:val="single" w:sz="4" w:space="0" w:color="auto"/>
            </w:tcBorders>
          </w:tcPr>
          <w:p w14:paraId="4F8522F6" w14:textId="77777777" w:rsidR="0068787A" w:rsidRPr="00BF5800" w:rsidRDefault="0068787A" w:rsidP="007B34ED">
            <w:pPr>
              <w:rPr>
                <w:rFonts w:asciiTheme="majorHAnsi" w:hAnsiTheme="majorHAnsi"/>
                <w:sz w:val="17"/>
                <w:szCs w:val="17"/>
              </w:rPr>
            </w:pPr>
            <w:r w:rsidRPr="00BF5800">
              <w:rPr>
                <w:rFonts w:asciiTheme="majorHAnsi" w:hAnsiTheme="majorHAnsi"/>
                <w:i/>
                <w:sz w:val="17"/>
                <w:szCs w:val="17"/>
              </w:rPr>
              <w:t>Planning Your Research Project / Overview of the Research Process</w:t>
            </w:r>
            <w:r w:rsidRPr="00BF5800">
              <w:rPr>
                <w:rFonts w:asciiTheme="majorHAnsi" w:hAnsiTheme="majorHAnsi"/>
                <w:sz w:val="17"/>
                <w:szCs w:val="17"/>
              </w:rPr>
              <w:t xml:space="preserve"> </w:t>
            </w:r>
          </w:p>
        </w:tc>
        <w:tc>
          <w:tcPr>
            <w:tcW w:w="3060" w:type="dxa"/>
            <w:tcBorders>
              <w:top w:val="single" w:sz="4" w:space="0" w:color="auto"/>
              <w:left w:val="single" w:sz="4" w:space="0" w:color="auto"/>
              <w:bottom w:val="single" w:sz="4" w:space="0" w:color="auto"/>
              <w:right w:val="double" w:sz="4" w:space="0" w:color="auto"/>
            </w:tcBorders>
          </w:tcPr>
          <w:p w14:paraId="419B0418" w14:textId="77777777" w:rsidR="0068787A" w:rsidRPr="00BF5800" w:rsidRDefault="0068787A" w:rsidP="00517EEC">
            <w:pPr>
              <w:widowControl w:val="0"/>
              <w:autoSpaceDE w:val="0"/>
              <w:autoSpaceDN w:val="0"/>
              <w:adjustRightInd w:val="0"/>
              <w:rPr>
                <w:rFonts w:asciiTheme="majorHAnsi" w:hAnsiTheme="majorHAnsi"/>
                <w:color w:val="333333"/>
                <w:sz w:val="17"/>
                <w:szCs w:val="17"/>
              </w:rPr>
            </w:pPr>
            <w:r w:rsidRPr="00BF5800">
              <w:rPr>
                <w:rFonts w:asciiTheme="majorHAnsi" w:hAnsiTheme="majorHAnsi"/>
                <w:sz w:val="17"/>
                <w:szCs w:val="17"/>
              </w:rPr>
              <w:t>This session will provide an overview of the basic research process to help you begin planning your research project.</w:t>
            </w:r>
          </w:p>
        </w:tc>
        <w:tc>
          <w:tcPr>
            <w:tcW w:w="2628" w:type="dxa"/>
            <w:tcBorders>
              <w:top w:val="single" w:sz="4" w:space="0" w:color="auto"/>
              <w:left w:val="double" w:sz="4" w:space="0" w:color="auto"/>
            </w:tcBorders>
            <w:shd w:val="clear" w:color="auto" w:fill="E0E0E0"/>
            <w:vAlign w:val="center"/>
          </w:tcPr>
          <w:p w14:paraId="72F8E68E" w14:textId="6B485579" w:rsidR="0068787A" w:rsidRPr="00777733" w:rsidRDefault="0068787A" w:rsidP="00F35A08">
            <w:pPr>
              <w:widowControl w:val="0"/>
              <w:autoSpaceDE w:val="0"/>
              <w:autoSpaceDN w:val="0"/>
              <w:adjustRightInd w:val="0"/>
              <w:rPr>
                <w:rFonts w:asciiTheme="majorHAnsi" w:hAnsiTheme="majorHAnsi" w:cstheme="majorHAnsi"/>
                <w:sz w:val="17"/>
                <w:szCs w:val="17"/>
              </w:rPr>
            </w:pPr>
            <w:r w:rsidRPr="00777733">
              <w:rPr>
                <w:rFonts w:asciiTheme="majorHAnsi" w:hAnsiTheme="majorHAnsi" w:cstheme="majorHAnsi"/>
                <w:b/>
                <w:sz w:val="17"/>
                <w:szCs w:val="17"/>
              </w:rPr>
              <w:t>September</w:t>
            </w:r>
            <w:r w:rsidRPr="00777733">
              <w:rPr>
                <w:rFonts w:asciiTheme="majorHAnsi" w:hAnsiTheme="majorHAnsi" w:cstheme="majorHAnsi"/>
                <w:sz w:val="17"/>
                <w:szCs w:val="17"/>
              </w:rPr>
              <w:t xml:space="preserve"> – Review Individual Development Plan (IDP), career goals, &amp; research mentor</w:t>
            </w:r>
          </w:p>
        </w:tc>
      </w:tr>
      <w:tr w:rsidR="0068787A" w:rsidRPr="00E07286" w14:paraId="56CDCC56" w14:textId="77777777" w:rsidTr="0068787A">
        <w:tc>
          <w:tcPr>
            <w:tcW w:w="2257" w:type="dxa"/>
            <w:tcBorders>
              <w:top w:val="single" w:sz="4" w:space="0" w:color="auto"/>
              <w:bottom w:val="single" w:sz="4" w:space="0" w:color="auto"/>
              <w:right w:val="single" w:sz="4" w:space="0" w:color="auto"/>
            </w:tcBorders>
          </w:tcPr>
          <w:p w14:paraId="63600D25" w14:textId="1FCA2E35" w:rsidR="0068787A" w:rsidRPr="0026627E" w:rsidRDefault="0068787A" w:rsidP="0026627E">
            <w:pPr>
              <w:spacing w:before="40" w:after="40"/>
              <w:jc w:val="center"/>
              <w:rPr>
                <w:rFonts w:asciiTheme="majorHAnsi" w:hAnsiTheme="majorHAnsi"/>
                <w:b/>
                <w:i/>
                <w:spacing w:val="-4"/>
                <w:sz w:val="19"/>
                <w:szCs w:val="19"/>
              </w:rPr>
            </w:pPr>
            <w:r w:rsidRPr="0026627E">
              <w:rPr>
                <w:rFonts w:asciiTheme="majorHAnsi" w:hAnsiTheme="majorHAnsi"/>
                <w:b/>
                <w:i/>
                <w:spacing w:val="-4"/>
                <w:sz w:val="19"/>
                <w:szCs w:val="19"/>
              </w:rPr>
              <w:t>Wednesday, September 18</w:t>
            </w:r>
          </w:p>
          <w:p w14:paraId="450C3422" w14:textId="6C3BA7C6" w:rsidR="0068787A" w:rsidRPr="00BF5800" w:rsidRDefault="0068787A" w:rsidP="00787D9C">
            <w:pPr>
              <w:jc w:val="center"/>
              <w:rPr>
                <w:rFonts w:asciiTheme="majorHAnsi" w:hAnsiTheme="majorHAnsi"/>
                <w:b/>
                <w:i/>
                <w:sz w:val="19"/>
                <w:szCs w:val="19"/>
              </w:rPr>
            </w:pPr>
            <w:r>
              <w:rPr>
                <w:rFonts w:asciiTheme="majorHAnsi" w:hAnsiTheme="majorHAnsi"/>
                <w:b/>
                <w:i/>
                <w:sz w:val="19"/>
                <w:szCs w:val="19"/>
              </w:rPr>
              <w:t>2:30 – 4:00 PM</w:t>
            </w:r>
          </w:p>
        </w:tc>
        <w:tc>
          <w:tcPr>
            <w:tcW w:w="2495" w:type="dxa"/>
            <w:tcBorders>
              <w:top w:val="single" w:sz="4" w:space="0" w:color="auto"/>
              <w:left w:val="single" w:sz="4" w:space="0" w:color="auto"/>
              <w:bottom w:val="single" w:sz="4" w:space="0" w:color="auto"/>
              <w:right w:val="single" w:sz="4" w:space="0" w:color="auto"/>
            </w:tcBorders>
          </w:tcPr>
          <w:p w14:paraId="0038E63B" w14:textId="77777777" w:rsidR="0068787A" w:rsidRPr="00BF5800" w:rsidRDefault="0068787A">
            <w:pPr>
              <w:rPr>
                <w:rFonts w:asciiTheme="majorHAnsi" w:hAnsiTheme="majorHAnsi"/>
                <w:i/>
                <w:sz w:val="17"/>
                <w:szCs w:val="17"/>
              </w:rPr>
            </w:pPr>
            <w:r w:rsidRPr="00BF5800">
              <w:rPr>
                <w:rFonts w:asciiTheme="majorHAnsi" w:hAnsiTheme="majorHAnsi"/>
                <w:i/>
                <w:sz w:val="17"/>
                <w:szCs w:val="17"/>
              </w:rPr>
              <w:t xml:space="preserve">Selecting a Research Topic: The Research Question </w:t>
            </w:r>
          </w:p>
        </w:tc>
        <w:tc>
          <w:tcPr>
            <w:tcW w:w="3060" w:type="dxa"/>
            <w:tcBorders>
              <w:top w:val="single" w:sz="4" w:space="0" w:color="auto"/>
              <w:left w:val="single" w:sz="4" w:space="0" w:color="auto"/>
              <w:bottom w:val="single" w:sz="4" w:space="0" w:color="auto"/>
              <w:right w:val="double" w:sz="4" w:space="0" w:color="auto"/>
            </w:tcBorders>
          </w:tcPr>
          <w:p w14:paraId="21E50BCD" w14:textId="77777777" w:rsidR="0068787A" w:rsidRPr="00BF5800" w:rsidRDefault="0068787A" w:rsidP="00AC468B">
            <w:pPr>
              <w:widowControl w:val="0"/>
              <w:autoSpaceDE w:val="0"/>
              <w:autoSpaceDN w:val="0"/>
              <w:adjustRightInd w:val="0"/>
              <w:rPr>
                <w:rFonts w:asciiTheme="majorHAnsi" w:hAnsiTheme="majorHAnsi" w:cs="StoneSerif"/>
                <w:sz w:val="17"/>
                <w:szCs w:val="17"/>
              </w:rPr>
            </w:pPr>
            <w:r w:rsidRPr="00BF5800">
              <w:rPr>
                <w:rFonts w:asciiTheme="majorHAnsi" w:hAnsiTheme="majorHAnsi" w:cs="StoneSerif"/>
                <w:sz w:val="17"/>
                <w:szCs w:val="17"/>
              </w:rPr>
              <w:t>In this session, we’ll discuss strategies for identifying a research topic to explore and examine what makes a good research question.</w:t>
            </w:r>
          </w:p>
        </w:tc>
        <w:tc>
          <w:tcPr>
            <w:tcW w:w="2628" w:type="dxa"/>
            <w:tcBorders>
              <w:left w:val="double" w:sz="4" w:space="0" w:color="auto"/>
              <w:bottom w:val="single" w:sz="4" w:space="0" w:color="auto"/>
            </w:tcBorders>
            <w:shd w:val="clear" w:color="auto" w:fill="E0E0E0"/>
            <w:vAlign w:val="center"/>
          </w:tcPr>
          <w:p w14:paraId="6B026AF3" w14:textId="529A8E9E" w:rsidR="0068787A" w:rsidRPr="00777733" w:rsidRDefault="0068787A" w:rsidP="00ED2F67">
            <w:pPr>
              <w:widowControl w:val="0"/>
              <w:autoSpaceDE w:val="0"/>
              <w:autoSpaceDN w:val="0"/>
              <w:adjustRightInd w:val="0"/>
              <w:rPr>
                <w:rFonts w:asciiTheme="majorHAnsi" w:hAnsiTheme="majorHAnsi" w:cstheme="majorHAnsi"/>
                <w:sz w:val="17"/>
                <w:szCs w:val="17"/>
              </w:rPr>
            </w:pPr>
          </w:p>
        </w:tc>
      </w:tr>
      <w:tr w:rsidR="0026627E" w:rsidRPr="00E07286" w14:paraId="223340CC" w14:textId="77777777" w:rsidTr="0068787A">
        <w:trPr>
          <w:trHeight w:val="440"/>
        </w:trPr>
        <w:tc>
          <w:tcPr>
            <w:tcW w:w="2257" w:type="dxa"/>
            <w:tcBorders>
              <w:top w:val="single" w:sz="4" w:space="0" w:color="auto"/>
              <w:bottom w:val="single" w:sz="4" w:space="0" w:color="auto"/>
              <w:right w:val="single" w:sz="4" w:space="0" w:color="auto"/>
            </w:tcBorders>
          </w:tcPr>
          <w:p w14:paraId="0383E1E2" w14:textId="12B68FEE" w:rsidR="0026627E" w:rsidRDefault="0026627E" w:rsidP="0026627E">
            <w:pPr>
              <w:spacing w:before="40" w:after="40"/>
              <w:jc w:val="center"/>
              <w:rPr>
                <w:rFonts w:asciiTheme="majorHAnsi" w:hAnsiTheme="majorHAnsi"/>
                <w:b/>
                <w:i/>
                <w:sz w:val="19"/>
                <w:szCs w:val="19"/>
              </w:rPr>
            </w:pPr>
            <w:r>
              <w:rPr>
                <w:rFonts w:asciiTheme="majorHAnsi" w:hAnsiTheme="majorHAnsi"/>
                <w:b/>
                <w:i/>
                <w:sz w:val="19"/>
                <w:szCs w:val="19"/>
              </w:rPr>
              <w:t xml:space="preserve">Wednesday, </w:t>
            </w:r>
            <w:r w:rsidRPr="00BF5800">
              <w:rPr>
                <w:rFonts w:asciiTheme="majorHAnsi" w:hAnsiTheme="majorHAnsi"/>
                <w:b/>
                <w:i/>
                <w:sz w:val="19"/>
                <w:szCs w:val="19"/>
              </w:rPr>
              <w:t>Octobe</w:t>
            </w:r>
            <w:r>
              <w:rPr>
                <w:rFonts w:asciiTheme="majorHAnsi" w:hAnsiTheme="majorHAnsi"/>
                <w:b/>
                <w:i/>
                <w:sz w:val="19"/>
                <w:szCs w:val="19"/>
              </w:rPr>
              <w:t>r 2</w:t>
            </w:r>
          </w:p>
          <w:p w14:paraId="0FE55519" w14:textId="6DA30071" w:rsidR="0026627E" w:rsidRPr="00BF5800" w:rsidRDefault="0026627E" w:rsidP="00787D9C">
            <w:pPr>
              <w:spacing w:after="60"/>
              <w:jc w:val="center"/>
              <w:rPr>
                <w:rFonts w:asciiTheme="majorHAnsi" w:hAnsiTheme="majorHAnsi"/>
                <w:b/>
                <w:i/>
                <w:sz w:val="19"/>
                <w:szCs w:val="19"/>
              </w:rPr>
            </w:pPr>
            <w:r>
              <w:rPr>
                <w:rFonts w:asciiTheme="majorHAnsi" w:hAnsiTheme="majorHAnsi"/>
                <w:b/>
                <w:i/>
                <w:sz w:val="19"/>
                <w:szCs w:val="19"/>
              </w:rPr>
              <w:t>2:30 – 4:00 PM</w:t>
            </w:r>
          </w:p>
        </w:tc>
        <w:tc>
          <w:tcPr>
            <w:tcW w:w="2495" w:type="dxa"/>
            <w:tcBorders>
              <w:top w:val="single" w:sz="4" w:space="0" w:color="auto"/>
              <w:left w:val="single" w:sz="4" w:space="0" w:color="auto"/>
              <w:bottom w:val="single" w:sz="4" w:space="0" w:color="auto"/>
              <w:right w:val="single" w:sz="4" w:space="0" w:color="auto"/>
            </w:tcBorders>
          </w:tcPr>
          <w:p w14:paraId="6BFE5ECB" w14:textId="77777777" w:rsidR="0026627E" w:rsidRPr="00BF5800" w:rsidRDefault="0026627E" w:rsidP="007F032C">
            <w:pPr>
              <w:rPr>
                <w:rFonts w:asciiTheme="majorHAnsi" w:hAnsiTheme="majorHAnsi"/>
                <w:i/>
                <w:sz w:val="17"/>
                <w:szCs w:val="17"/>
              </w:rPr>
            </w:pPr>
            <w:r w:rsidRPr="00BF5800">
              <w:rPr>
                <w:rFonts w:asciiTheme="majorHAnsi" w:hAnsiTheme="majorHAnsi"/>
                <w:i/>
                <w:sz w:val="17"/>
                <w:szCs w:val="17"/>
              </w:rPr>
              <w:t>Writing a Research Proposal</w:t>
            </w:r>
          </w:p>
          <w:p w14:paraId="1887933A" w14:textId="77777777" w:rsidR="0026627E" w:rsidRPr="00BF5800" w:rsidRDefault="0026627E" w:rsidP="007B34ED">
            <w:pPr>
              <w:rPr>
                <w:rFonts w:asciiTheme="majorHAnsi" w:hAnsiTheme="majorHAnsi"/>
                <w:sz w:val="17"/>
                <w:szCs w:val="17"/>
              </w:rPr>
            </w:pPr>
          </w:p>
        </w:tc>
        <w:tc>
          <w:tcPr>
            <w:tcW w:w="3060" w:type="dxa"/>
            <w:tcBorders>
              <w:top w:val="single" w:sz="4" w:space="0" w:color="auto"/>
              <w:left w:val="single" w:sz="4" w:space="0" w:color="auto"/>
              <w:bottom w:val="single" w:sz="4" w:space="0" w:color="auto"/>
              <w:right w:val="double" w:sz="4" w:space="0" w:color="auto"/>
            </w:tcBorders>
          </w:tcPr>
          <w:p w14:paraId="2427C6C1" w14:textId="77777777" w:rsidR="0026627E" w:rsidRPr="00BF5800" w:rsidRDefault="0026627E" w:rsidP="004108E8">
            <w:pPr>
              <w:rPr>
                <w:rFonts w:asciiTheme="majorHAnsi" w:hAnsiTheme="majorHAnsi"/>
                <w:sz w:val="17"/>
                <w:szCs w:val="17"/>
              </w:rPr>
            </w:pPr>
            <w:r w:rsidRPr="00BF5800">
              <w:rPr>
                <w:rFonts w:asciiTheme="majorHAnsi" w:hAnsiTheme="majorHAnsi"/>
                <w:sz w:val="17"/>
                <w:szCs w:val="17"/>
              </w:rPr>
              <w:t>During this session, we’ll focus on writing the summer research proposal.</w:t>
            </w:r>
          </w:p>
        </w:tc>
        <w:tc>
          <w:tcPr>
            <w:tcW w:w="2628" w:type="dxa"/>
            <w:tcBorders>
              <w:top w:val="single" w:sz="4" w:space="0" w:color="auto"/>
              <w:left w:val="double" w:sz="4" w:space="0" w:color="auto"/>
              <w:bottom w:val="single" w:sz="4" w:space="0" w:color="auto"/>
            </w:tcBorders>
            <w:shd w:val="clear" w:color="auto" w:fill="E0E0E0"/>
            <w:vAlign w:val="center"/>
          </w:tcPr>
          <w:p w14:paraId="250093CF" w14:textId="7104EE12" w:rsidR="0026627E" w:rsidRPr="00777733" w:rsidRDefault="0026627E" w:rsidP="004108E8">
            <w:pPr>
              <w:rPr>
                <w:rFonts w:asciiTheme="majorHAnsi" w:hAnsiTheme="majorHAnsi" w:cstheme="majorHAnsi"/>
                <w:sz w:val="17"/>
                <w:szCs w:val="17"/>
              </w:rPr>
            </w:pPr>
            <w:r w:rsidRPr="0026627E">
              <w:rPr>
                <w:rFonts w:asciiTheme="majorHAnsi" w:hAnsiTheme="majorHAnsi" w:cstheme="majorHAnsi"/>
                <w:b/>
                <w:bCs/>
                <w:sz w:val="17"/>
                <w:szCs w:val="17"/>
              </w:rPr>
              <w:t>October –</w:t>
            </w:r>
            <w:r>
              <w:rPr>
                <w:rFonts w:asciiTheme="majorHAnsi" w:hAnsiTheme="majorHAnsi" w:cstheme="majorHAnsi"/>
                <w:sz w:val="17"/>
                <w:szCs w:val="17"/>
              </w:rPr>
              <w:t xml:space="preserve"> Time Management</w:t>
            </w:r>
          </w:p>
        </w:tc>
      </w:tr>
      <w:tr w:rsidR="0026627E" w:rsidRPr="00E07286" w14:paraId="1378B99D" w14:textId="77777777" w:rsidTr="0068787A">
        <w:trPr>
          <w:trHeight w:hRule="exact" w:val="1153"/>
        </w:trPr>
        <w:tc>
          <w:tcPr>
            <w:tcW w:w="2257" w:type="dxa"/>
            <w:tcBorders>
              <w:top w:val="single" w:sz="4" w:space="0" w:color="auto"/>
              <w:bottom w:val="single" w:sz="2" w:space="0" w:color="auto"/>
              <w:right w:val="single" w:sz="4" w:space="0" w:color="auto"/>
            </w:tcBorders>
          </w:tcPr>
          <w:p w14:paraId="63919552" w14:textId="3F81D4F0" w:rsidR="0026627E" w:rsidRDefault="0026627E" w:rsidP="0026627E">
            <w:pPr>
              <w:spacing w:before="40" w:after="40"/>
              <w:jc w:val="center"/>
              <w:rPr>
                <w:rFonts w:asciiTheme="majorHAnsi" w:hAnsiTheme="majorHAnsi"/>
                <w:b/>
                <w:i/>
                <w:sz w:val="19"/>
                <w:szCs w:val="19"/>
              </w:rPr>
            </w:pPr>
            <w:r>
              <w:rPr>
                <w:rFonts w:asciiTheme="majorHAnsi" w:hAnsiTheme="majorHAnsi"/>
                <w:b/>
                <w:i/>
                <w:sz w:val="19"/>
                <w:szCs w:val="19"/>
              </w:rPr>
              <w:t>Wednesday, October 16</w:t>
            </w:r>
          </w:p>
          <w:p w14:paraId="5B457B9A" w14:textId="4E69309B" w:rsidR="0026627E" w:rsidRPr="00BF5800" w:rsidRDefault="0026627E" w:rsidP="00787D9C">
            <w:pPr>
              <w:spacing w:after="60"/>
              <w:jc w:val="center"/>
              <w:rPr>
                <w:rFonts w:asciiTheme="majorHAnsi" w:hAnsiTheme="majorHAnsi"/>
                <w:sz w:val="19"/>
                <w:szCs w:val="19"/>
              </w:rPr>
            </w:pPr>
            <w:r>
              <w:rPr>
                <w:rFonts w:asciiTheme="majorHAnsi" w:hAnsiTheme="majorHAnsi"/>
                <w:b/>
                <w:i/>
                <w:sz w:val="19"/>
                <w:szCs w:val="19"/>
              </w:rPr>
              <w:t>2:30 – 4:00 PM</w:t>
            </w:r>
          </w:p>
        </w:tc>
        <w:tc>
          <w:tcPr>
            <w:tcW w:w="2495" w:type="dxa"/>
            <w:tcBorders>
              <w:top w:val="single" w:sz="4" w:space="0" w:color="auto"/>
              <w:left w:val="single" w:sz="4" w:space="0" w:color="auto"/>
              <w:bottom w:val="single" w:sz="4" w:space="0" w:color="auto"/>
              <w:right w:val="single" w:sz="4" w:space="0" w:color="auto"/>
            </w:tcBorders>
          </w:tcPr>
          <w:p w14:paraId="2DEFC191" w14:textId="088B13B9" w:rsidR="0026627E" w:rsidRPr="00BF5800" w:rsidRDefault="0026627E" w:rsidP="00E45158">
            <w:pPr>
              <w:rPr>
                <w:rFonts w:asciiTheme="majorHAnsi" w:hAnsiTheme="majorHAnsi"/>
                <w:i/>
                <w:sz w:val="17"/>
                <w:szCs w:val="17"/>
              </w:rPr>
            </w:pPr>
            <w:r w:rsidRPr="00BF5800">
              <w:rPr>
                <w:rFonts w:asciiTheme="majorHAnsi" w:hAnsiTheme="majorHAnsi"/>
                <w:i/>
                <w:sz w:val="17"/>
                <w:szCs w:val="17"/>
              </w:rPr>
              <w:t>Managing your Sources &amp;</w:t>
            </w:r>
          </w:p>
          <w:p w14:paraId="0422D7F1" w14:textId="77777777" w:rsidR="0026627E" w:rsidRDefault="0026627E" w:rsidP="00700416">
            <w:pPr>
              <w:rPr>
                <w:rFonts w:asciiTheme="majorHAnsi" w:hAnsiTheme="majorHAnsi"/>
                <w:i/>
                <w:sz w:val="17"/>
                <w:szCs w:val="17"/>
              </w:rPr>
            </w:pPr>
            <w:r w:rsidRPr="00BF5800">
              <w:rPr>
                <w:rFonts w:asciiTheme="majorHAnsi" w:hAnsiTheme="majorHAnsi"/>
                <w:i/>
                <w:sz w:val="17"/>
                <w:szCs w:val="17"/>
              </w:rPr>
              <w:t>Responsible Conduct of Research</w:t>
            </w:r>
            <w:r>
              <w:rPr>
                <w:rFonts w:asciiTheme="majorHAnsi" w:hAnsiTheme="majorHAnsi"/>
                <w:i/>
                <w:sz w:val="17"/>
                <w:szCs w:val="17"/>
              </w:rPr>
              <w:t>,</w:t>
            </w:r>
            <w:r w:rsidRPr="00BF5800">
              <w:rPr>
                <w:rFonts w:asciiTheme="majorHAnsi" w:hAnsiTheme="majorHAnsi"/>
                <w:i/>
                <w:sz w:val="17"/>
                <w:szCs w:val="17"/>
              </w:rPr>
              <w:t xml:space="preserve"> </w:t>
            </w:r>
            <w:r>
              <w:rPr>
                <w:rFonts w:asciiTheme="majorHAnsi" w:hAnsiTheme="majorHAnsi"/>
                <w:i/>
                <w:sz w:val="17"/>
                <w:szCs w:val="17"/>
              </w:rPr>
              <w:t xml:space="preserve">and </w:t>
            </w:r>
            <w:r w:rsidRPr="00BF5800">
              <w:rPr>
                <w:rFonts w:asciiTheme="majorHAnsi" w:hAnsiTheme="majorHAnsi"/>
                <w:i/>
                <w:sz w:val="17"/>
                <w:szCs w:val="17"/>
              </w:rPr>
              <w:t>Building Your Review of Literature</w:t>
            </w:r>
          </w:p>
          <w:p w14:paraId="13A39F09" w14:textId="6C505D99" w:rsidR="000B5857" w:rsidRPr="0026627E" w:rsidRDefault="000B5857" w:rsidP="00700416">
            <w:pPr>
              <w:rPr>
                <w:rFonts w:asciiTheme="majorHAnsi" w:hAnsiTheme="majorHAnsi"/>
                <w:i/>
                <w:sz w:val="17"/>
                <w:szCs w:val="17"/>
              </w:rPr>
            </w:pPr>
            <w:r>
              <w:rPr>
                <w:rFonts w:asciiTheme="majorHAnsi" w:hAnsiTheme="majorHAnsi"/>
                <w:i/>
                <w:sz w:val="17"/>
                <w:szCs w:val="17"/>
              </w:rPr>
              <w:t>Lorna Dawes, University Libraries</w:t>
            </w:r>
          </w:p>
        </w:tc>
        <w:tc>
          <w:tcPr>
            <w:tcW w:w="3060" w:type="dxa"/>
            <w:tcBorders>
              <w:top w:val="single" w:sz="4" w:space="0" w:color="auto"/>
              <w:left w:val="single" w:sz="4" w:space="0" w:color="auto"/>
              <w:bottom w:val="single" w:sz="4" w:space="0" w:color="auto"/>
              <w:right w:val="double" w:sz="4" w:space="0" w:color="auto"/>
            </w:tcBorders>
          </w:tcPr>
          <w:p w14:paraId="0718D8D1" w14:textId="3D5001B0" w:rsidR="0026627E" w:rsidRPr="00BF5800" w:rsidRDefault="0026627E" w:rsidP="004D7F45">
            <w:pPr>
              <w:rPr>
                <w:rFonts w:asciiTheme="majorHAnsi" w:hAnsiTheme="majorHAnsi"/>
                <w:sz w:val="17"/>
                <w:szCs w:val="17"/>
              </w:rPr>
            </w:pPr>
            <w:r w:rsidRPr="00BF5800">
              <w:rPr>
                <w:rFonts w:asciiTheme="majorHAnsi" w:hAnsiTheme="majorHAnsi"/>
                <w:sz w:val="17"/>
                <w:szCs w:val="17"/>
              </w:rPr>
              <w:t xml:space="preserve">This session will focus on the importance of and properly citing your sources. </w:t>
            </w:r>
            <w:r w:rsidRPr="00BF5800">
              <w:rPr>
                <w:rFonts w:asciiTheme="majorHAnsi" w:hAnsiTheme="majorHAnsi" w:cs="StoneSerif"/>
                <w:sz w:val="17"/>
                <w:szCs w:val="17"/>
              </w:rPr>
              <w:t xml:space="preserve">We’ll also discuss </w:t>
            </w:r>
            <w:r w:rsidRPr="00BF5800">
              <w:rPr>
                <w:rFonts w:asciiTheme="majorHAnsi" w:hAnsiTheme="majorHAnsi"/>
                <w:sz w:val="17"/>
                <w:szCs w:val="17"/>
              </w:rPr>
              <w:t>conducting research responsibly</w:t>
            </w:r>
            <w:r>
              <w:rPr>
                <w:rFonts w:asciiTheme="majorHAnsi" w:hAnsiTheme="majorHAnsi"/>
                <w:sz w:val="17"/>
                <w:szCs w:val="17"/>
              </w:rPr>
              <w:t xml:space="preserve"> and </w:t>
            </w:r>
            <w:r w:rsidRPr="00BF5800">
              <w:rPr>
                <w:rFonts w:asciiTheme="majorHAnsi" w:hAnsiTheme="majorHAnsi"/>
                <w:sz w:val="17"/>
                <w:szCs w:val="17"/>
              </w:rPr>
              <w:t>building the literature review.</w:t>
            </w:r>
          </w:p>
        </w:tc>
        <w:tc>
          <w:tcPr>
            <w:tcW w:w="2628" w:type="dxa"/>
            <w:tcBorders>
              <w:top w:val="single" w:sz="4" w:space="0" w:color="auto"/>
              <w:left w:val="double" w:sz="4" w:space="0" w:color="auto"/>
              <w:bottom w:val="single" w:sz="4" w:space="0" w:color="auto"/>
            </w:tcBorders>
            <w:shd w:val="clear" w:color="auto" w:fill="E0E0E0"/>
            <w:vAlign w:val="center"/>
          </w:tcPr>
          <w:p w14:paraId="5F427469" w14:textId="44DE7920" w:rsidR="0026627E" w:rsidRPr="00777733" w:rsidRDefault="0026627E" w:rsidP="0026627E">
            <w:pPr>
              <w:widowControl w:val="0"/>
              <w:autoSpaceDE w:val="0"/>
              <w:autoSpaceDN w:val="0"/>
              <w:adjustRightInd w:val="0"/>
              <w:rPr>
                <w:rFonts w:asciiTheme="majorHAnsi" w:hAnsiTheme="majorHAnsi" w:cstheme="majorHAnsi"/>
                <w:sz w:val="17"/>
                <w:szCs w:val="17"/>
              </w:rPr>
            </w:pPr>
            <w:r w:rsidRPr="00777733">
              <w:rPr>
                <w:rFonts w:asciiTheme="majorHAnsi" w:hAnsiTheme="majorHAnsi" w:cstheme="majorHAnsi"/>
                <w:b/>
                <w:sz w:val="17"/>
                <w:szCs w:val="17"/>
              </w:rPr>
              <w:t>November -</w:t>
            </w:r>
            <w:r w:rsidRPr="0026627E">
              <w:rPr>
                <w:rFonts w:asciiTheme="majorHAnsi" w:hAnsiTheme="majorHAnsi" w:cstheme="majorHAnsi"/>
                <w:b/>
                <w:sz w:val="17"/>
                <w:szCs w:val="17"/>
              </w:rPr>
              <w:t xml:space="preserve"> </w:t>
            </w:r>
            <w:r w:rsidRPr="0026627E">
              <w:rPr>
                <w:rFonts w:asciiTheme="majorHAnsi" w:hAnsiTheme="majorHAnsi" w:cstheme="majorHAnsi"/>
                <w:bCs/>
                <w:sz w:val="17"/>
                <w:szCs w:val="17"/>
              </w:rPr>
              <w:t>Subject specialist librarian meeting</w:t>
            </w:r>
          </w:p>
        </w:tc>
      </w:tr>
      <w:tr w:rsidR="00E26DCC" w:rsidRPr="00E07286" w14:paraId="07FDE4C6" w14:textId="77777777" w:rsidTr="0068787A">
        <w:trPr>
          <w:trHeight w:val="301"/>
        </w:trPr>
        <w:tc>
          <w:tcPr>
            <w:tcW w:w="2257" w:type="dxa"/>
            <w:tcBorders>
              <w:top w:val="single" w:sz="2" w:space="0" w:color="auto"/>
              <w:bottom w:val="single" w:sz="4" w:space="0" w:color="auto"/>
              <w:right w:val="single" w:sz="4" w:space="0" w:color="auto"/>
            </w:tcBorders>
          </w:tcPr>
          <w:p w14:paraId="19756ADE" w14:textId="77777777" w:rsidR="00E26DCC" w:rsidRPr="00BF5800" w:rsidRDefault="00E26DCC" w:rsidP="00F063CF">
            <w:pPr>
              <w:jc w:val="center"/>
              <w:rPr>
                <w:rFonts w:asciiTheme="majorHAnsi" w:hAnsiTheme="majorHAnsi"/>
                <w:sz w:val="19"/>
                <w:szCs w:val="19"/>
              </w:rPr>
            </w:pPr>
          </w:p>
        </w:tc>
        <w:tc>
          <w:tcPr>
            <w:tcW w:w="2495" w:type="dxa"/>
            <w:tcBorders>
              <w:top w:val="single" w:sz="4" w:space="0" w:color="auto"/>
              <w:left w:val="single" w:sz="4" w:space="0" w:color="auto"/>
              <w:bottom w:val="single" w:sz="4" w:space="0" w:color="auto"/>
              <w:right w:val="single" w:sz="4" w:space="0" w:color="auto"/>
            </w:tcBorders>
          </w:tcPr>
          <w:p w14:paraId="48918E48" w14:textId="77777777" w:rsidR="00E26DCC" w:rsidRPr="00BF5800" w:rsidRDefault="00E26DCC" w:rsidP="004108E8">
            <w:pPr>
              <w:rPr>
                <w:rFonts w:asciiTheme="majorHAnsi" w:hAnsiTheme="majorHAnsi"/>
                <w:sz w:val="17"/>
                <w:szCs w:val="17"/>
              </w:rPr>
            </w:pPr>
          </w:p>
        </w:tc>
        <w:tc>
          <w:tcPr>
            <w:tcW w:w="3060" w:type="dxa"/>
            <w:tcBorders>
              <w:top w:val="single" w:sz="4" w:space="0" w:color="auto"/>
              <w:left w:val="single" w:sz="4" w:space="0" w:color="auto"/>
              <w:bottom w:val="single" w:sz="4" w:space="0" w:color="auto"/>
              <w:right w:val="double" w:sz="4" w:space="0" w:color="auto"/>
            </w:tcBorders>
          </w:tcPr>
          <w:p w14:paraId="130C2C83" w14:textId="77777777" w:rsidR="00E26DCC" w:rsidRPr="00BF5800" w:rsidRDefault="00E26DCC" w:rsidP="001077D4">
            <w:pPr>
              <w:widowControl w:val="0"/>
              <w:autoSpaceDE w:val="0"/>
              <w:autoSpaceDN w:val="0"/>
              <w:adjustRightInd w:val="0"/>
              <w:rPr>
                <w:rFonts w:asciiTheme="majorHAnsi" w:hAnsiTheme="majorHAnsi" w:cs="StoneSerif"/>
                <w:sz w:val="17"/>
                <w:szCs w:val="17"/>
              </w:rPr>
            </w:pPr>
          </w:p>
        </w:tc>
        <w:tc>
          <w:tcPr>
            <w:tcW w:w="2628" w:type="dxa"/>
            <w:tcBorders>
              <w:top w:val="single" w:sz="4" w:space="0" w:color="auto"/>
              <w:left w:val="double" w:sz="4" w:space="0" w:color="auto"/>
              <w:bottom w:val="single" w:sz="4" w:space="0" w:color="auto"/>
            </w:tcBorders>
            <w:shd w:val="clear" w:color="auto" w:fill="E0E0E0"/>
            <w:vAlign w:val="center"/>
          </w:tcPr>
          <w:p w14:paraId="55145496" w14:textId="125B9848" w:rsidR="00E26DCC" w:rsidRPr="00777733" w:rsidRDefault="006F26F1" w:rsidP="00BA6B39">
            <w:pPr>
              <w:rPr>
                <w:rFonts w:asciiTheme="majorHAnsi" w:hAnsiTheme="majorHAnsi" w:cstheme="majorHAnsi"/>
                <w:sz w:val="17"/>
                <w:szCs w:val="17"/>
              </w:rPr>
            </w:pPr>
            <w:r w:rsidRPr="00777733">
              <w:rPr>
                <w:rFonts w:asciiTheme="majorHAnsi" w:hAnsiTheme="majorHAnsi" w:cstheme="majorHAnsi"/>
                <w:b/>
                <w:color w:val="333333"/>
                <w:sz w:val="17"/>
                <w:szCs w:val="17"/>
              </w:rPr>
              <w:t>December – No Individual meeting</w:t>
            </w:r>
          </w:p>
        </w:tc>
      </w:tr>
      <w:tr w:rsidR="000E3A4F" w:rsidRPr="00E07286" w14:paraId="4B2F489D" w14:textId="77777777" w:rsidTr="0068787A">
        <w:trPr>
          <w:trHeight w:val="440"/>
        </w:trPr>
        <w:tc>
          <w:tcPr>
            <w:tcW w:w="2257" w:type="dxa"/>
            <w:tcBorders>
              <w:top w:val="single" w:sz="4" w:space="0" w:color="auto"/>
              <w:bottom w:val="single" w:sz="4" w:space="0" w:color="auto"/>
              <w:right w:val="single" w:sz="4" w:space="0" w:color="auto"/>
            </w:tcBorders>
          </w:tcPr>
          <w:p w14:paraId="76674742" w14:textId="479B80EB" w:rsidR="00D74046" w:rsidRDefault="00D7135B" w:rsidP="0026627E">
            <w:pPr>
              <w:spacing w:before="40" w:after="40"/>
              <w:jc w:val="center"/>
              <w:rPr>
                <w:rFonts w:asciiTheme="majorHAnsi" w:hAnsiTheme="majorHAnsi"/>
                <w:b/>
                <w:i/>
                <w:sz w:val="19"/>
                <w:szCs w:val="19"/>
              </w:rPr>
            </w:pPr>
            <w:r>
              <w:rPr>
                <w:rFonts w:asciiTheme="majorHAnsi" w:hAnsiTheme="majorHAnsi"/>
                <w:b/>
                <w:i/>
                <w:sz w:val="19"/>
                <w:szCs w:val="19"/>
              </w:rPr>
              <w:t xml:space="preserve">Monday, </w:t>
            </w:r>
            <w:r w:rsidR="00E7030F" w:rsidRPr="00BF5800">
              <w:rPr>
                <w:rFonts w:asciiTheme="majorHAnsi" w:hAnsiTheme="majorHAnsi"/>
                <w:b/>
                <w:i/>
                <w:sz w:val="19"/>
                <w:szCs w:val="19"/>
              </w:rPr>
              <w:t>January</w:t>
            </w:r>
            <w:r w:rsidR="00E66DCA">
              <w:rPr>
                <w:rFonts w:asciiTheme="majorHAnsi" w:hAnsiTheme="majorHAnsi"/>
                <w:b/>
                <w:i/>
                <w:sz w:val="19"/>
                <w:szCs w:val="19"/>
              </w:rPr>
              <w:t xml:space="preserve"> 27</w:t>
            </w:r>
          </w:p>
          <w:p w14:paraId="16EDD277" w14:textId="7BE50D0B" w:rsidR="000E3A4F" w:rsidRPr="00BF5800" w:rsidRDefault="00D7135B" w:rsidP="00236C40">
            <w:pPr>
              <w:jc w:val="center"/>
              <w:rPr>
                <w:rFonts w:asciiTheme="majorHAnsi" w:hAnsiTheme="majorHAnsi"/>
                <w:b/>
                <w:i/>
                <w:sz w:val="19"/>
                <w:szCs w:val="19"/>
              </w:rPr>
            </w:pPr>
            <w:r>
              <w:rPr>
                <w:rFonts w:asciiTheme="majorHAnsi" w:hAnsiTheme="majorHAnsi" w:cstheme="majorHAnsi"/>
                <w:b/>
                <w:i/>
                <w:sz w:val="19"/>
                <w:szCs w:val="19"/>
              </w:rPr>
              <w:t>3:30 – 4:45 PM</w:t>
            </w:r>
            <w:r w:rsidR="00412AE0" w:rsidRPr="00BF5800">
              <w:rPr>
                <w:rFonts w:asciiTheme="majorHAnsi" w:hAnsiTheme="majorHAnsi"/>
                <w:b/>
                <w:i/>
                <w:sz w:val="19"/>
                <w:szCs w:val="19"/>
              </w:rPr>
              <w:t xml:space="preserve"> </w:t>
            </w:r>
          </w:p>
        </w:tc>
        <w:tc>
          <w:tcPr>
            <w:tcW w:w="2495" w:type="dxa"/>
            <w:tcBorders>
              <w:top w:val="single" w:sz="4" w:space="0" w:color="auto"/>
              <w:left w:val="single" w:sz="4" w:space="0" w:color="auto"/>
              <w:bottom w:val="single" w:sz="4" w:space="0" w:color="auto"/>
              <w:right w:val="single" w:sz="4" w:space="0" w:color="auto"/>
            </w:tcBorders>
          </w:tcPr>
          <w:p w14:paraId="4207C659" w14:textId="0DAC6703" w:rsidR="000E3A4F" w:rsidRPr="00BF5800" w:rsidRDefault="000E3A4F" w:rsidP="00185772">
            <w:pPr>
              <w:rPr>
                <w:rFonts w:asciiTheme="majorHAnsi" w:hAnsiTheme="majorHAnsi"/>
                <w:i/>
                <w:sz w:val="17"/>
                <w:szCs w:val="17"/>
              </w:rPr>
            </w:pPr>
            <w:r w:rsidRPr="00BF5800">
              <w:rPr>
                <w:rFonts w:asciiTheme="majorHAnsi" w:hAnsiTheme="majorHAnsi"/>
                <w:i/>
                <w:sz w:val="17"/>
                <w:szCs w:val="17"/>
              </w:rPr>
              <w:t>McNair Research Proposal Reports</w:t>
            </w:r>
            <w:r w:rsidR="00DA358F" w:rsidRPr="00BF5800">
              <w:rPr>
                <w:rFonts w:asciiTheme="majorHAnsi" w:hAnsiTheme="majorHAnsi"/>
                <w:i/>
                <w:sz w:val="17"/>
                <w:szCs w:val="17"/>
              </w:rPr>
              <w:t xml:space="preserve"> </w:t>
            </w:r>
          </w:p>
        </w:tc>
        <w:tc>
          <w:tcPr>
            <w:tcW w:w="3060" w:type="dxa"/>
            <w:tcBorders>
              <w:top w:val="single" w:sz="4" w:space="0" w:color="auto"/>
              <w:left w:val="single" w:sz="4" w:space="0" w:color="auto"/>
              <w:bottom w:val="single" w:sz="4" w:space="0" w:color="auto"/>
              <w:right w:val="double" w:sz="4" w:space="0" w:color="auto"/>
            </w:tcBorders>
          </w:tcPr>
          <w:p w14:paraId="3F510A2A" w14:textId="2DE93EF2" w:rsidR="006A5040" w:rsidRPr="00BF5800" w:rsidRDefault="000E3A4F" w:rsidP="004450BB">
            <w:pPr>
              <w:widowControl w:val="0"/>
              <w:autoSpaceDE w:val="0"/>
              <w:autoSpaceDN w:val="0"/>
              <w:adjustRightInd w:val="0"/>
              <w:rPr>
                <w:rFonts w:asciiTheme="majorHAnsi" w:hAnsiTheme="majorHAnsi" w:cs="StoneSerif"/>
                <w:sz w:val="17"/>
                <w:szCs w:val="17"/>
              </w:rPr>
            </w:pPr>
            <w:r w:rsidRPr="00BF5800">
              <w:rPr>
                <w:rFonts w:asciiTheme="majorHAnsi" w:hAnsiTheme="majorHAnsi" w:cs="Calibri"/>
                <w:sz w:val="17"/>
                <w:szCs w:val="17"/>
              </w:rPr>
              <w:t xml:space="preserve">Using the MSRE Project Worksheet as a guide, </w:t>
            </w:r>
            <w:r w:rsidRPr="00BF5800">
              <w:rPr>
                <w:rFonts w:asciiTheme="majorHAnsi" w:hAnsiTheme="majorHAnsi" w:cs="StoneSerif"/>
                <w:sz w:val="17"/>
                <w:szCs w:val="17"/>
              </w:rPr>
              <w:t>Scholars will talk about their research plan, including the research question, methodology and hypotheses.</w:t>
            </w:r>
            <w:r w:rsidR="00DA358F" w:rsidRPr="00BF5800">
              <w:rPr>
                <w:rFonts w:asciiTheme="majorHAnsi" w:hAnsiTheme="majorHAnsi" w:cs="StoneSerif"/>
                <w:sz w:val="17"/>
                <w:szCs w:val="17"/>
              </w:rPr>
              <w:t xml:space="preserve"> </w:t>
            </w:r>
          </w:p>
        </w:tc>
        <w:tc>
          <w:tcPr>
            <w:tcW w:w="2628" w:type="dxa"/>
            <w:tcBorders>
              <w:left w:val="double" w:sz="4" w:space="0" w:color="auto"/>
              <w:bottom w:val="single" w:sz="4" w:space="0" w:color="auto"/>
            </w:tcBorders>
            <w:shd w:val="clear" w:color="auto" w:fill="E0E0E0"/>
            <w:vAlign w:val="center"/>
          </w:tcPr>
          <w:p w14:paraId="22FFD230" w14:textId="27B6C47C" w:rsidR="000E3A4F" w:rsidRPr="00777733" w:rsidRDefault="000E3A4F" w:rsidP="00D8529D">
            <w:pPr>
              <w:rPr>
                <w:rFonts w:asciiTheme="majorHAnsi" w:hAnsiTheme="majorHAnsi" w:cstheme="majorHAnsi"/>
                <w:b/>
                <w:sz w:val="17"/>
                <w:szCs w:val="17"/>
              </w:rPr>
            </w:pPr>
            <w:r w:rsidRPr="00777733">
              <w:rPr>
                <w:rFonts w:asciiTheme="majorHAnsi" w:hAnsiTheme="majorHAnsi" w:cstheme="majorHAnsi"/>
                <w:b/>
                <w:sz w:val="17"/>
                <w:szCs w:val="17"/>
              </w:rPr>
              <w:t>January –</w:t>
            </w:r>
            <w:r w:rsidRPr="00777733">
              <w:rPr>
                <w:rFonts w:asciiTheme="majorHAnsi" w:hAnsiTheme="majorHAnsi" w:cstheme="majorHAnsi"/>
                <w:sz w:val="17"/>
                <w:szCs w:val="17"/>
              </w:rPr>
              <w:t xml:space="preserve"> </w:t>
            </w:r>
            <w:r w:rsidR="004679BA" w:rsidRPr="00777733">
              <w:rPr>
                <w:rFonts w:asciiTheme="majorHAnsi" w:hAnsiTheme="majorHAnsi" w:cstheme="majorHAnsi"/>
                <w:sz w:val="17"/>
                <w:szCs w:val="17"/>
              </w:rPr>
              <w:t xml:space="preserve">Narrowing Research Topic. </w:t>
            </w:r>
            <w:r w:rsidRPr="00777733">
              <w:rPr>
                <w:rFonts w:asciiTheme="majorHAnsi" w:hAnsiTheme="majorHAnsi" w:cstheme="majorHAnsi"/>
                <w:sz w:val="17"/>
                <w:szCs w:val="17"/>
              </w:rPr>
              <w:t>Schedule individual meeting to review your McNair Summer Research Proposal &amp; review research plan before January 31. P</w:t>
            </w:r>
            <w:r w:rsidR="004679BA" w:rsidRPr="00777733">
              <w:rPr>
                <w:rFonts w:asciiTheme="majorHAnsi" w:hAnsiTheme="majorHAnsi" w:cstheme="majorHAnsi"/>
                <w:sz w:val="17"/>
                <w:szCs w:val="17"/>
              </w:rPr>
              <w:t xml:space="preserve">roposal is due </w:t>
            </w:r>
            <w:r w:rsidR="00EA6ABA" w:rsidRPr="00777733">
              <w:rPr>
                <w:rFonts w:asciiTheme="majorHAnsi" w:hAnsiTheme="majorHAnsi" w:cstheme="majorHAnsi"/>
                <w:sz w:val="17"/>
                <w:szCs w:val="17"/>
              </w:rPr>
              <w:t>date/time TBD</w:t>
            </w:r>
            <w:r w:rsidRPr="00777733">
              <w:rPr>
                <w:rFonts w:asciiTheme="majorHAnsi" w:hAnsiTheme="majorHAnsi" w:cstheme="majorHAnsi"/>
                <w:sz w:val="17"/>
                <w:szCs w:val="17"/>
              </w:rPr>
              <w:t>.</w:t>
            </w:r>
            <w:r w:rsidR="004679BA" w:rsidRPr="00777733">
              <w:rPr>
                <w:rFonts w:asciiTheme="majorHAnsi" w:hAnsiTheme="majorHAnsi" w:cstheme="majorHAnsi"/>
                <w:sz w:val="17"/>
                <w:szCs w:val="17"/>
              </w:rPr>
              <w:t xml:space="preserve"> </w:t>
            </w:r>
          </w:p>
        </w:tc>
      </w:tr>
      <w:tr w:rsidR="000E3A4F" w:rsidRPr="00E07286" w14:paraId="41102400" w14:textId="77777777" w:rsidTr="0068787A">
        <w:trPr>
          <w:trHeight w:val="845"/>
        </w:trPr>
        <w:tc>
          <w:tcPr>
            <w:tcW w:w="2257" w:type="dxa"/>
            <w:tcBorders>
              <w:top w:val="single" w:sz="4" w:space="0" w:color="auto"/>
              <w:bottom w:val="single" w:sz="4" w:space="0" w:color="auto"/>
              <w:right w:val="single" w:sz="4" w:space="0" w:color="auto"/>
            </w:tcBorders>
          </w:tcPr>
          <w:p w14:paraId="70018C51" w14:textId="56BE3A93" w:rsidR="000E3A4F" w:rsidRDefault="00D7135B" w:rsidP="0026627E">
            <w:pPr>
              <w:spacing w:before="40" w:after="40"/>
              <w:jc w:val="center"/>
              <w:rPr>
                <w:rFonts w:asciiTheme="majorHAnsi" w:hAnsiTheme="majorHAnsi"/>
                <w:b/>
                <w:i/>
                <w:sz w:val="19"/>
                <w:szCs w:val="19"/>
              </w:rPr>
            </w:pPr>
            <w:r>
              <w:rPr>
                <w:rFonts w:asciiTheme="majorHAnsi" w:hAnsiTheme="majorHAnsi"/>
                <w:b/>
                <w:i/>
                <w:sz w:val="19"/>
                <w:szCs w:val="19"/>
              </w:rPr>
              <w:t xml:space="preserve">Monday, </w:t>
            </w:r>
            <w:r w:rsidR="006F26F1" w:rsidRPr="00BF5800">
              <w:rPr>
                <w:rFonts w:asciiTheme="majorHAnsi" w:hAnsiTheme="majorHAnsi"/>
                <w:b/>
                <w:i/>
                <w:sz w:val="19"/>
                <w:szCs w:val="19"/>
              </w:rPr>
              <w:t>Februar</w:t>
            </w:r>
            <w:r w:rsidR="00EF1BF2" w:rsidRPr="00BF5800">
              <w:rPr>
                <w:rFonts w:asciiTheme="majorHAnsi" w:hAnsiTheme="majorHAnsi"/>
                <w:b/>
                <w:i/>
                <w:sz w:val="19"/>
                <w:szCs w:val="19"/>
              </w:rPr>
              <w:t>y</w:t>
            </w:r>
            <w:r w:rsidR="00D9618F">
              <w:rPr>
                <w:rFonts w:asciiTheme="majorHAnsi" w:hAnsiTheme="majorHAnsi"/>
                <w:b/>
                <w:i/>
                <w:sz w:val="19"/>
                <w:szCs w:val="19"/>
              </w:rPr>
              <w:t xml:space="preserve"> 17</w:t>
            </w:r>
          </w:p>
          <w:p w14:paraId="0671051A" w14:textId="6444970D" w:rsidR="000E3A4F" w:rsidRPr="00BF5800" w:rsidRDefault="00D7135B" w:rsidP="00236C40">
            <w:pPr>
              <w:jc w:val="center"/>
              <w:rPr>
                <w:rFonts w:asciiTheme="majorHAnsi" w:hAnsiTheme="majorHAnsi"/>
                <w:b/>
                <w:i/>
                <w:sz w:val="19"/>
                <w:szCs w:val="19"/>
              </w:rPr>
            </w:pPr>
            <w:r>
              <w:rPr>
                <w:rFonts w:asciiTheme="majorHAnsi" w:hAnsiTheme="majorHAnsi" w:cstheme="majorHAnsi"/>
                <w:b/>
                <w:i/>
                <w:sz w:val="19"/>
                <w:szCs w:val="19"/>
              </w:rPr>
              <w:t>3:30 – 4:45 PM</w:t>
            </w:r>
          </w:p>
        </w:tc>
        <w:tc>
          <w:tcPr>
            <w:tcW w:w="2495" w:type="dxa"/>
            <w:tcBorders>
              <w:top w:val="single" w:sz="4" w:space="0" w:color="auto"/>
              <w:left w:val="single" w:sz="4" w:space="0" w:color="auto"/>
              <w:bottom w:val="single" w:sz="4" w:space="0" w:color="auto"/>
              <w:right w:val="single" w:sz="4" w:space="0" w:color="auto"/>
            </w:tcBorders>
          </w:tcPr>
          <w:p w14:paraId="38DD6BB8" w14:textId="77777777" w:rsidR="000E3A4F" w:rsidRPr="00BF5800" w:rsidRDefault="000E3A4F" w:rsidP="00912CE1">
            <w:pPr>
              <w:rPr>
                <w:rFonts w:asciiTheme="majorHAnsi" w:hAnsiTheme="majorHAnsi"/>
                <w:i/>
                <w:sz w:val="17"/>
                <w:szCs w:val="17"/>
              </w:rPr>
            </w:pPr>
            <w:r w:rsidRPr="00BF5800">
              <w:rPr>
                <w:rFonts w:asciiTheme="majorHAnsi" w:hAnsiTheme="majorHAnsi"/>
                <w:i/>
                <w:sz w:val="17"/>
                <w:szCs w:val="17"/>
              </w:rPr>
              <w:t>Graduate Fellowships Overview</w:t>
            </w:r>
          </w:p>
          <w:p w14:paraId="6C8DE08B" w14:textId="77777777" w:rsidR="000E3A4F" w:rsidRPr="00BF5800" w:rsidRDefault="000E3A4F" w:rsidP="00912CE1">
            <w:pPr>
              <w:rPr>
                <w:rFonts w:asciiTheme="majorHAnsi" w:hAnsiTheme="majorHAnsi"/>
                <w:i/>
                <w:sz w:val="17"/>
                <w:szCs w:val="17"/>
              </w:rPr>
            </w:pPr>
            <w:r w:rsidRPr="00BF5800">
              <w:rPr>
                <w:rFonts w:asciiTheme="majorHAnsi" w:hAnsiTheme="majorHAnsi"/>
                <w:i/>
                <w:sz w:val="17"/>
                <w:szCs w:val="17"/>
              </w:rPr>
              <w:t>Statement of Purpose Overview</w:t>
            </w:r>
          </w:p>
          <w:p w14:paraId="19EC3214" w14:textId="5103790C" w:rsidR="000E3A4F" w:rsidRPr="00BF5800" w:rsidRDefault="000E3A4F" w:rsidP="002910BE">
            <w:pPr>
              <w:rPr>
                <w:rFonts w:asciiTheme="majorHAnsi" w:hAnsiTheme="majorHAnsi"/>
                <w:sz w:val="17"/>
                <w:szCs w:val="17"/>
              </w:rPr>
            </w:pPr>
          </w:p>
        </w:tc>
        <w:tc>
          <w:tcPr>
            <w:tcW w:w="3060" w:type="dxa"/>
            <w:tcBorders>
              <w:top w:val="single" w:sz="4" w:space="0" w:color="auto"/>
              <w:left w:val="single" w:sz="4" w:space="0" w:color="auto"/>
              <w:bottom w:val="single" w:sz="4" w:space="0" w:color="auto"/>
              <w:right w:val="double" w:sz="4" w:space="0" w:color="auto"/>
            </w:tcBorders>
          </w:tcPr>
          <w:p w14:paraId="1549ED3B" w14:textId="77777777" w:rsidR="000E3A4F" w:rsidRPr="00BF5800" w:rsidRDefault="000E3A4F" w:rsidP="001077D4">
            <w:pPr>
              <w:widowControl w:val="0"/>
              <w:autoSpaceDE w:val="0"/>
              <w:autoSpaceDN w:val="0"/>
              <w:adjustRightInd w:val="0"/>
              <w:rPr>
                <w:rFonts w:asciiTheme="majorHAnsi" w:hAnsiTheme="majorHAnsi" w:cs="StoneSerif"/>
                <w:sz w:val="17"/>
                <w:szCs w:val="17"/>
              </w:rPr>
            </w:pPr>
            <w:r w:rsidRPr="00BF5800">
              <w:rPr>
                <w:rFonts w:asciiTheme="majorHAnsi" w:hAnsiTheme="majorHAnsi" w:cs="StoneSerif"/>
                <w:sz w:val="17"/>
                <w:szCs w:val="17"/>
              </w:rPr>
              <w:t>This session will give you a general introduction and overview of the statement of purpose and graduate fellowships.</w:t>
            </w:r>
          </w:p>
        </w:tc>
        <w:tc>
          <w:tcPr>
            <w:tcW w:w="2628" w:type="dxa"/>
            <w:tcBorders>
              <w:top w:val="single" w:sz="4" w:space="0" w:color="auto"/>
              <w:left w:val="double" w:sz="4" w:space="0" w:color="auto"/>
              <w:bottom w:val="single" w:sz="4" w:space="0" w:color="auto"/>
            </w:tcBorders>
            <w:shd w:val="clear" w:color="auto" w:fill="E0E0E0"/>
            <w:vAlign w:val="center"/>
          </w:tcPr>
          <w:p w14:paraId="501E9A3E" w14:textId="099C8B5F" w:rsidR="000E3A4F" w:rsidRPr="00777733" w:rsidRDefault="000E3A4F" w:rsidP="00CC7339">
            <w:pPr>
              <w:rPr>
                <w:rFonts w:asciiTheme="majorHAnsi" w:hAnsiTheme="majorHAnsi" w:cstheme="majorHAnsi"/>
                <w:sz w:val="17"/>
                <w:szCs w:val="17"/>
              </w:rPr>
            </w:pPr>
            <w:r w:rsidRPr="00777733">
              <w:rPr>
                <w:rFonts w:asciiTheme="majorHAnsi" w:hAnsiTheme="majorHAnsi" w:cstheme="majorHAnsi"/>
                <w:b/>
                <w:sz w:val="17"/>
                <w:szCs w:val="17"/>
              </w:rPr>
              <w:t>February</w:t>
            </w:r>
            <w:r w:rsidRPr="00777733">
              <w:rPr>
                <w:rFonts w:asciiTheme="majorHAnsi" w:hAnsiTheme="majorHAnsi" w:cstheme="majorHAnsi"/>
                <w:sz w:val="17"/>
                <w:szCs w:val="17"/>
              </w:rPr>
              <w:t xml:space="preserve"> –</w:t>
            </w:r>
            <w:r w:rsidRPr="00777733">
              <w:rPr>
                <w:rFonts w:asciiTheme="majorHAnsi" w:hAnsiTheme="majorHAnsi" w:cstheme="majorHAnsi"/>
                <w:color w:val="000000" w:themeColor="text1"/>
                <w:sz w:val="17"/>
                <w:szCs w:val="17"/>
              </w:rPr>
              <w:t xml:space="preserve"> Review</w:t>
            </w:r>
            <w:r w:rsidRPr="00777733">
              <w:rPr>
                <w:rFonts w:asciiTheme="majorHAnsi" w:hAnsiTheme="majorHAnsi" w:cstheme="majorHAnsi"/>
                <w:color w:val="333333"/>
                <w:sz w:val="17"/>
                <w:szCs w:val="17"/>
              </w:rPr>
              <w:t xml:space="preserve"> </w:t>
            </w:r>
            <w:r w:rsidRPr="00777733">
              <w:rPr>
                <w:rFonts w:asciiTheme="majorHAnsi" w:hAnsiTheme="majorHAnsi" w:cstheme="majorHAnsi"/>
                <w:sz w:val="17"/>
                <w:szCs w:val="17"/>
              </w:rPr>
              <w:t xml:space="preserve">UCARE research proposal </w:t>
            </w:r>
            <w:r w:rsidR="0085506A">
              <w:rPr>
                <w:rFonts w:asciiTheme="majorHAnsi" w:hAnsiTheme="majorHAnsi" w:cstheme="majorHAnsi"/>
                <w:sz w:val="17"/>
                <w:szCs w:val="17"/>
              </w:rPr>
              <w:t xml:space="preserve">at least </w:t>
            </w:r>
            <w:r w:rsidRPr="00777733">
              <w:rPr>
                <w:rFonts w:asciiTheme="majorHAnsi" w:hAnsiTheme="majorHAnsi" w:cstheme="majorHAnsi"/>
                <w:sz w:val="17"/>
                <w:szCs w:val="17"/>
              </w:rPr>
              <w:t xml:space="preserve">1 week prior to deadline </w:t>
            </w:r>
            <w:r w:rsidR="003207DD" w:rsidRPr="00777733">
              <w:rPr>
                <w:rFonts w:asciiTheme="majorHAnsi" w:hAnsiTheme="majorHAnsi" w:cstheme="majorHAnsi"/>
                <w:sz w:val="17"/>
                <w:szCs w:val="17"/>
              </w:rPr>
              <w:t xml:space="preserve">for </w:t>
            </w:r>
            <w:r w:rsidRPr="00777733">
              <w:rPr>
                <w:rFonts w:asciiTheme="majorHAnsi" w:hAnsiTheme="majorHAnsi" w:cstheme="majorHAnsi"/>
                <w:b/>
                <w:bCs/>
                <w:sz w:val="17"/>
                <w:szCs w:val="17"/>
              </w:rPr>
              <w:t xml:space="preserve">Academic Year </w:t>
            </w:r>
            <w:r w:rsidR="00694F87" w:rsidRPr="00777733">
              <w:rPr>
                <w:rFonts w:asciiTheme="majorHAnsi" w:hAnsiTheme="majorHAnsi" w:cstheme="majorHAnsi"/>
                <w:b/>
                <w:bCs/>
                <w:sz w:val="17"/>
                <w:szCs w:val="17"/>
              </w:rPr>
              <w:t>2</w:t>
            </w:r>
            <w:r w:rsidR="0026627E">
              <w:rPr>
                <w:rFonts w:asciiTheme="majorHAnsi" w:hAnsiTheme="majorHAnsi" w:cstheme="majorHAnsi"/>
                <w:b/>
                <w:bCs/>
                <w:sz w:val="17"/>
                <w:szCs w:val="17"/>
              </w:rPr>
              <w:t>5</w:t>
            </w:r>
            <w:r w:rsidR="000E5FA0">
              <w:rPr>
                <w:rFonts w:asciiTheme="majorHAnsi" w:hAnsiTheme="majorHAnsi" w:cstheme="majorHAnsi"/>
                <w:b/>
                <w:bCs/>
                <w:sz w:val="17"/>
                <w:szCs w:val="17"/>
              </w:rPr>
              <w:t>–2</w:t>
            </w:r>
            <w:r w:rsidR="0026627E">
              <w:rPr>
                <w:rFonts w:asciiTheme="majorHAnsi" w:hAnsiTheme="majorHAnsi" w:cstheme="majorHAnsi"/>
                <w:b/>
                <w:bCs/>
                <w:sz w:val="17"/>
                <w:szCs w:val="17"/>
              </w:rPr>
              <w:t>6</w:t>
            </w:r>
          </w:p>
        </w:tc>
      </w:tr>
      <w:tr w:rsidR="0085506A" w:rsidRPr="00E07286" w14:paraId="53A26370" w14:textId="77777777" w:rsidTr="0068787A">
        <w:trPr>
          <w:trHeight w:val="854"/>
        </w:trPr>
        <w:tc>
          <w:tcPr>
            <w:tcW w:w="2257" w:type="dxa"/>
            <w:tcBorders>
              <w:top w:val="single" w:sz="4" w:space="0" w:color="auto"/>
              <w:bottom w:val="single" w:sz="4" w:space="0" w:color="auto"/>
              <w:right w:val="single" w:sz="4" w:space="0" w:color="auto"/>
            </w:tcBorders>
          </w:tcPr>
          <w:p w14:paraId="2341E7EC" w14:textId="7E975624" w:rsidR="0085506A" w:rsidRDefault="00D7135B" w:rsidP="0026627E">
            <w:pPr>
              <w:spacing w:before="40" w:after="40"/>
              <w:jc w:val="center"/>
              <w:rPr>
                <w:rFonts w:asciiTheme="majorHAnsi" w:hAnsiTheme="majorHAnsi"/>
                <w:b/>
                <w:i/>
                <w:sz w:val="19"/>
                <w:szCs w:val="19"/>
              </w:rPr>
            </w:pPr>
            <w:r>
              <w:rPr>
                <w:rFonts w:asciiTheme="majorHAnsi" w:hAnsiTheme="majorHAnsi"/>
                <w:b/>
                <w:i/>
                <w:sz w:val="19"/>
                <w:szCs w:val="19"/>
              </w:rPr>
              <w:t xml:space="preserve">Monday, </w:t>
            </w:r>
            <w:r w:rsidR="0085506A" w:rsidRPr="00BF5800">
              <w:rPr>
                <w:rFonts w:asciiTheme="majorHAnsi" w:hAnsiTheme="majorHAnsi"/>
                <w:b/>
                <w:i/>
                <w:sz w:val="19"/>
                <w:szCs w:val="19"/>
              </w:rPr>
              <w:t>March</w:t>
            </w:r>
            <w:r w:rsidR="00D9618F">
              <w:rPr>
                <w:rFonts w:asciiTheme="majorHAnsi" w:hAnsiTheme="majorHAnsi"/>
                <w:b/>
                <w:i/>
                <w:sz w:val="19"/>
                <w:szCs w:val="19"/>
              </w:rPr>
              <w:t xml:space="preserve"> 24</w:t>
            </w:r>
          </w:p>
          <w:p w14:paraId="326B0CFF" w14:textId="2C673FB6" w:rsidR="0085506A" w:rsidRPr="00BF5800" w:rsidRDefault="00D7135B" w:rsidP="00236C40">
            <w:pPr>
              <w:jc w:val="center"/>
              <w:rPr>
                <w:rFonts w:asciiTheme="majorHAnsi" w:hAnsiTheme="majorHAnsi"/>
                <w:b/>
                <w:i/>
                <w:sz w:val="19"/>
                <w:szCs w:val="19"/>
              </w:rPr>
            </w:pPr>
            <w:r>
              <w:rPr>
                <w:rFonts w:asciiTheme="majorHAnsi" w:hAnsiTheme="majorHAnsi" w:cstheme="majorHAnsi"/>
                <w:b/>
                <w:i/>
                <w:sz w:val="19"/>
                <w:szCs w:val="19"/>
              </w:rPr>
              <w:t>3:30 – 4:45 PM</w:t>
            </w:r>
          </w:p>
        </w:tc>
        <w:tc>
          <w:tcPr>
            <w:tcW w:w="2495" w:type="dxa"/>
            <w:tcBorders>
              <w:top w:val="single" w:sz="4" w:space="0" w:color="auto"/>
              <w:left w:val="single" w:sz="4" w:space="0" w:color="auto"/>
              <w:bottom w:val="single" w:sz="4" w:space="0" w:color="auto"/>
              <w:right w:val="single" w:sz="4" w:space="0" w:color="auto"/>
            </w:tcBorders>
          </w:tcPr>
          <w:p w14:paraId="4FDE5852" w14:textId="2C3070FC" w:rsidR="0085506A" w:rsidRPr="00BF5800" w:rsidRDefault="0085506A" w:rsidP="00C748DB">
            <w:pPr>
              <w:rPr>
                <w:rFonts w:asciiTheme="majorHAnsi" w:hAnsiTheme="majorHAnsi"/>
                <w:i/>
                <w:sz w:val="17"/>
                <w:szCs w:val="17"/>
              </w:rPr>
            </w:pPr>
            <w:r w:rsidRPr="00BF5800">
              <w:rPr>
                <w:rFonts w:asciiTheme="majorHAnsi" w:hAnsiTheme="majorHAnsi"/>
                <w:i/>
                <w:sz w:val="17"/>
                <w:szCs w:val="17"/>
              </w:rPr>
              <w:t xml:space="preserve">Preparing for the </w:t>
            </w:r>
            <w:r w:rsidR="00251816">
              <w:rPr>
                <w:rFonts w:asciiTheme="majorHAnsi" w:hAnsiTheme="majorHAnsi"/>
                <w:i/>
                <w:sz w:val="17"/>
                <w:szCs w:val="17"/>
              </w:rPr>
              <w:t xml:space="preserve">McNair </w:t>
            </w:r>
            <w:r w:rsidRPr="00BF5800">
              <w:rPr>
                <w:rFonts w:asciiTheme="majorHAnsi" w:hAnsiTheme="majorHAnsi"/>
                <w:i/>
                <w:sz w:val="17"/>
                <w:szCs w:val="17"/>
              </w:rPr>
              <w:t xml:space="preserve">Summer Research Experience </w:t>
            </w:r>
          </w:p>
        </w:tc>
        <w:tc>
          <w:tcPr>
            <w:tcW w:w="3060" w:type="dxa"/>
            <w:tcBorders>
              <w:top w:val="single" w:sz="4" w:space="0" w:color="auto"/>
              <w:left w:val="single" w:sz="4" w:space="0" w:color="auto"/>
              <w:bottom w:val="single" w:sz="4" w:space="0" w:color="auto"/>
              <w:right w:val="double" w:sz="4" w:space="0" w:color="auto"/>
            </w:tcBorders>
          </w:tcPr>
          <w:p w14:paraId="1FEF18C8" w14:textId="77777777" w:rsidR="0085506A" w:rsidRPr="00BF5800" w:rsidRDefault="0085506A">
            <w:pPr>
              <w:rPr>
                <w:rFonts w:asciiTheme="majorHAnsi" w:hAnsiTheme="majorHAnsi"/>
                <w:color w:val="333333"/>
                <w:sz w:val="17"/>
                <w:szCs w:val="17"/>
              </w:rPr>
            </w:pPr>
            <w:r w:rsidRPr="00BF5800">
              <w:rPr>
                <w:rFonts w:asciiTheme="majorHAnsi" w:hAnsiTheme="majorHAnsi"/>
                <w:color w:val="333333"/>
                <w:sz w:val="17"/>
                <w:szCs w:val="17"/>
              </w:rPr>
              <w:t>This session will focus on things to think about to prepare for summer research, including: the review of literature, and working effectively with your mentor.</w:t>
            </w:r>
          </w:p>
        </w:tc>
        <w:tc>
          <w:tcPr>
            <w:tcW w:w="2628" w:type="dxa"/>
            <w:tcBorders>
              <w:top w:val="single" w:sz="4" w:space="0" w:color="auto"/>
              <w:left w:val="double" w:sz="4" w:space="0" w:color="auto"/>
              <w:bottom w:val="single" w:sz="4" w:space="0" w:color="auto"/>
            </w:tcBorders>
            <w:shd w:val="clear" w:color="auto" w:fill="E0E0E0"/>
            <w:vAlign w:val="center"/>
          </w:tcPr>
          <w:p w14:paraId="32968613" w14:textId="7F2CC8CF" w:rsidR="0085506A" w:rsidRPr="00777733" w:rsidRDefault="0085506A" w:rsidP="00CC7339">
            <w:pPr>
              <w:rPr>
                <w:rFonts w:asciiTheme="majorHAnsi" w:hAnsiTheme="majorHAnsi" w:cstheme="majorHAnsi"/>
                <w:b/>
                <w:color w:val="333333"/>
                <w:sz w:val="17"/>
                <w:szCs w:val="17"/>
              </w:rPr>
            </w:pPr>
            <w:r w:rsidRPr="00777733">
              <w:rPr>
                <w:rFonts w:asciiTheme="majorHAnsi" w:hAnsiTheme="majorHAnsi" w:cstheme="majorHAnsi"/>
                <w:b/>
                <w:color w:val="333333"/>
                <w:sz w:val="17"/>
                <w:szCs w:val="17"/>
              </w:rPr>
              <w:t xml:space="preserve">March </w:t>
            </w:r>
            <w:r w:rsidRPr="00777733">
              <w:rPr>
                <w:rFonts w:asciiTheme="majorHAnsi" w:hAnsiTheme="majorHAnsi" w:cstheme="majorHAnsi"/>
                <w:color w:val="333333"/>
                <w:sz w:val="17"/>
                <w:szCs w:val="17"/>
              </w:rPr>
              <w:t xml:space="preserve">– </w:t>
            </w:r>
            <w:r w:rsidRPr="00777733">
              <w:rPr>
                <w:rFonts w:asciiTheme="majorHAnsi" w:hAnsiTheme="majorHAnsi" w:cstheme="majorHAnsi"/>
                <w:sz w:val="17"/>
                <w:szCs w:val="17"/>
              </w:rPr>
              <w:t>Discuss working with mentor, RCR Training, IRB &amp; MSRE questions.</w:t>
            </w:r>
          </w:p>
        </w:tc>
      </w:tr>
      <w:tr w:rsidR="0068787A" w:rsidRPr="00E07286" w14:paraId="71D274BA" w14:textId="77777777" w:rsidTr="0068787A">
        <w:trPr>
          <w:trHeight w:val="926"/>
        </w:trPr>
        <w:tc>
          <w:tcPr>
            <w:tcW w:w="2257" w:type="dxa"/>
            <w:tcBorders>
              <w:top w:val="single" w:sz="4" w:space="0" w:color="auto"/>
              <w:bottom w:val="single" w:sz="4" w:space="0" w:color="auto"/>
              <w:right w:val="single" w:sz="4" w:space="0" w:color="auto"/>
            </w:tcBorders>
          </w:tcPr>
          <w:p w14:paraId="1CB30297" w14:textId="77777777" w:rsidR="0068787A" w:rsidRPr="003E3B4C" w:rsidRDefault="0068787A" w:rsidP="0026627E">
            <w:pPr>
              <w:spacing w:before="40" w:after="40"/>
              <w:jc w:val="center"/>
              <w:rPr>
                <w:rFonts w:asciiTheme="majorHAnsi" w:hAnsiTheme="majorHAnsi"/>
                <w:b/>
                <w:i/>
                <w:sz w:val="19"/>
                <w:szCs w:val="19"/>
              </w:rPr>
            </w:pPr>
            <w:r>
              <w:rPr>
                <w:rFonts w:asciiTheme="majorHAnsi" w:hAnsiTheme="majorHAnsi"/>
                <w:b/>
                <w:i/>
                <w:sz w:val="19"/>
                <w:szCs w:val="19"/>
              </w:rPr>
              <w:t>April 15-16</w:t>
            </w:r>
          </w:p>
          <w:p w14:paraId="62600E1B" w14:textId="77777777" w:rsidR="0068787A" w:rsidRDefault="0068787A" w:rsidP="0026627E">
            <w:pPr>
              <w:jc w:val="center"/>
              <w:rPr>
                <w:rFonts w:asciiTheme="majorHAnsi" w:hAnsiTheme="majorHAnsi"/>
                <w:b/>
                <w:i/>
                <w:sz w:val="19"/>
                <w:szCs w:val="19"/>
              </w:rPr>
            </w:pPr>
            <w:r>
              <w:rPr>
                <w:rFonts w:asciiTheme="majorHAnsi" w:hAnsiTheme="majorHAnsi"/>
                <w:b/>
                <w:i/>
                <w:sz w:val="19"/>
                <w:szCs w:val="19"/>
              </w:rPr>
              <w:t>Schedule TBD</w:t>
            </w:r>
          </w:p>
          <w:p w14:paraId="3B000E44" w14:textId="1A0A035E" w:rsidR="0068787A" w:rsidRPr="00BF5800" w:rsidRDefault="0068787A" w:rsidP="0026627E">
            <w:pPr>
              <w:jc w:val="center"/>
              <w:rPr>
                <w:rFonts w:asciiTheme="majorHAnsi" w:hAnsiTheme="majorHAnsi"/>
                <w:b/>
                <w:i/>
                <w:sz w:val="19"/>
                <w:szCs w:val="19"/>
              </w:rPr>
            </w:pPr>
            <w:r w:rsidRPr="003E3B4C">
              <w:rPr>
                <w:rFonts w:asciiTheme="majorHAnsi" w:hAnsiTheme="majorHAnsi"/>
                <w:i/>
                <w:sz w:val="19"/>
                <w:szCs w:val="19"/>
              </w:rPr>
              <w:t>Nebraska Union</w:t>
            </w:r>
          </w:p>
        </w:tc>
        <w:tc>
          <w:tcPr>
            <w:tcW w:w="2495" w:type="dxa"/>
            <w:tcBorders>
              <w:top w:val="single" w:sz="4" w:space="0" w:color="auto"/>
              <w:left w:val="single" w:sz="4" w:space="0" w:color="auto"/>
              <w:bottom w:val="single" w:sz="4" w:space="0" w:color="auto"/>
              <w:right w:val="single" w:sz="4" w:space="0" w:color="auto"/>
            </w:tcBorders>
          </w:tcPr>
          <w:p w14:paraId="5FCFB360" w14:textId="77777777" w:rsidR="0068787A" w:rsidRPr="00C3336E" w:rsidRDefault="0068787A" w:rsidP="0085506A">
            <w:pPr>
              <w:rPr>
                <w:rFonts w:asciiTheme="majorHAnsi" w:hAnsiTheme="majorHAnsi"/>
                <w:i/>
                <w:sz w:val="17"/>
                <w:szCs w:val="17"/>
              </w:rPr>
            </w:pPr>
            <w:r w:rsidRPr="00C3336E">
              <w:rPr>
                <w:rFonts w:asciiTheme="majorHAnsi" w:hAnsiTheme="majorHAnsi"/>
                <w:i/>
                <w:sz w:val="17"/>
                <w:szCs w:val="17"/>
              </w:rPr>
              <w:t xml:space="preserve">Undergraduate Research </w:t>
            </w:r>
            <w:r>
              <w:rPr>
                <w:rFonts w:asciiTheme="majorHAnsi" w:hAnsiTheme="majorHAnsi"/>
                <w:i/>
                <w:sz w:val="17"/>
                <w:szCs w:val="17"/>
              </w:rPr>
              <w:t>Days</w:t>
            </w:r>
          </w:p>
          <w:p w14:paraId="0C302BC9" w14:textId="77777777" w:rsidR="0068787A" w:rsidRPr="00BF5800" w:rsidRDefault="0068787A" w:rsidP="0085506A">
            <w:pPr>
              <w:rPr>
                <w:rFonts w:asciiTheme="majorHAnsi" w:hAnsiTheme="majorHAnsi"/>
                <w:i/>
                <w:sz w:val="17"/>
                <w:szCs w:val="17"/>
              </w:rPr>
            </w:pPr>
          </w:p>
        </w:tc>
        <w:tc>
          <w:tcPr>
            <w:tcW w:w="3060" w:type="dxa"/>
            <w:tcBorders>
              <w:top w:val="single" w:sz="4" w:space="0" w:color="auto"/>
              <w:left w:val="single" w:sz="4" w:space="0" w:color="auto"/>
              <w:bottom w:val="single" w:sz="4" w:space="0" w:color="auto"/>
              <w:right w:val="double" w:sz="4" w:space="0" w:color="auto"/>
            </w:tcBorders>
          </w:tcPr>
          <w:p w14:paraId="2F0C72C5" w14:textId="3E214B5B" w:rsidR="0068787A" w:rsidRPr="00BF5800" w:rsidRDefault="0068787A" w:rsidP="0085506A">
            <w:pPr>
              <w:rPr>
                <w:rFonts w:asciiTheme="majorHAnsi" w:hAnsiTheme="majorHAnsi"/>
                <w:sz w:val="17"/>
                <w:szCs w:val="17"/>
              </w:rPr>
            </w:pPr>
            <w:r>
              <w:rPr>
                <w:rFonts w:asciiTheme="majorHAnsi" w:hAnsiTheme="majorHAnsi"/>
                <w:sz w:val="18"/>
                <w:szCs w:val="18"/>
              </w:rPr>
              <w:t xml:space="preserve">Prepare a </w:t>
            </w:r>
            <w:r w:rsidRPr="003C75C3">
              <w:rPr>
                <w:rFonts w:asciiTheme="majorHAnsi" w:hAnsiTheme="majorHAnsi"/>
                <w:sz w:val="18"/>
                <w:szCs w:val="18"/>
              </w:rPr>
              <w:t xml:space="preserve">poster </w:t>
            </w:r>
            <w:r>
              <w:rPr>
                <w:rFonts w:asciiTheme="majorHAnsi" w:hAnsiTheme="majorHAnsi"/>
                <w:sz w:val="18"/>
                <w:szCs w:val="18"/>
              </w:rPr>
              <w:t xml:space="preserve">or view presentations </w:t>
            </w:r>
            <w:r w:rsidRPr="003C75C3">
              <w:rPr>
                <w:rFonts w:asciiTheme="majorHAnsi" w:hAnsiTheme="majorHAnsi"/>
                <w:sz w:val="18"/>
                <w:szCs w:val="18"/>
              </w:rPr>
              <w:t xml:space="preserve">for the Undergraduate Research </w:t>
            </w:r>
            <w:r>
              <w:rPr>
                <w:rFonts w:asciiTheme="majorHAnsi" w:hAnsiTheme="majorHAnsi"/>
                <w:sz w:val="18"/>
                <w:szCs w:val="18"/>
              </w:rPr>
              <w:t>Days</w:t>
            </w:r>
            <w:r w:rsidRPr="003C75C3">
              <w:rPr>
                <w:rFonts w:asciiTheme="majorHAnsi" w:hAnsiTheme="majorHAnsi"/>
                <w:sz w:val="18"/>
                <w:szCs w:val="18"/>
              </w:rPr>
              <w:t xml:space="preserve">. If you received UCARE funding, </w:t>
            </w:r>
            <w:r>
              <w:rPr>
                <w:rFonts w:asciiTheme="majorHAnsi" w:hAnsiTheme="majorHAnsi"/>
                <w:sz w:val="18"/>
                <w:szCs w:val="18"/>
              </w:rPr>
              <w:t>you should plan</w:t>
            </w:r>
            <w:r w:rsidRPr="003C75C3">
              <w:rPr>
                <w:rFonts w:asciiTheme="majorHAnsi" w:hAnsiTheme="majorHAnsi"/>
                <w:sz w:val="18"/>
                <w:szCs w:val="18"/>
              </w:rPr>
              <w:t xml:space="preserve"> to participate in th</w:t>
            </w:r>
            <w:r>
              <w:rPr>
                <w:rFonts w:asciiTheme="majorHAnsi" w:hAnsiTheme="majorHAnsi"/>
                <w:sz w:val="18"/>
                <w:szCs w:val="18"/>
              </w:rPr>
              <w:t>is event</w:t>
            </w:r>
            <w:r w:rsidRPr="003C75C3">
              <w:rPr>
                <w:rFonts w:asciiTheme="majorHAnsi" w:hAnsiTheme="majorHAnsi"/>
                <w:sz w:val="18"/>
                <w:szCs w:val="18"/>
              </w:rPr>
              <w:t>.</w:t>
            </w:r>
          </w:p>
        </w:tc>
        <w:tc>
          <w:tcPr>
            <w:tcW w:w="2628" w:type="dxa"/>
            <w:tcBorders>
              <w:top w:val="single" w:sz="4" w:space="0" w:color="auto"/>
              <w:left w:val="double" w:sz="4" w:space="0" w:color="auto"/>
            </w:tcBorders>
            <w:shd w:val="clear" w:color="auto" w:fill="E0E0E0"/>
            <w:vAlign w:val="center"/>
          </w:tcPr>
          <w:p w14:paraId="0B9BC49D" w14:textId="32DABB76" w:rsidR="0068787A" w:rsidRPr="00777733" w:rsidRDefault="0068787A" w:rsidP="0085506A">
            <w:pPr>
              <w:rPr>
                <w:rFonts w:asciiTheme="majorHAnsi" w:hAnsiTheme="majorHAnsi" w:cstheme="majorHAnsi"/>
                <w:b/>
                <w:sz w:val="17"/>
                <w:szCs w:val="17"/>
              </w:rPr>
            </w:pPr>
            <w:r w:rsidRPr="00777733">
              <w:rPr>
                <w:rFonts w:asciiTheme="majorHAnsi" w:hAnsiTheme="majorHAnsi" w:cstheme="majorHAnsi"/>
                <w:b/>
                <w:sz w:val="17"/>
                <w:szCs w:val="17"/>
              </w:rPr>
              <w:t>April –</w:t>
            </w:r>
            <w:r>
              <w:rPr>
                <w:rFonts w:asciiTheme="majorHAnsi" w:hAnsiTheme="majorHAnsi" w:cstheme="majorHAnsi"/>
                <w:sz w:val="17"/>
                <w:szCs w:val="17"/>
              </w:rPr>
              <w:t xml:space="preserve"> </w:t>
            </w:r>
            <w:r w:rsidRPr="00777733">
              <w:rPr>
                <w:rFonts w:asciiTheme="majorHAnsi" w:hAnsiTheme="majorHAnsi" w:cstheme="majorHAnsi"/>
                <w:sz w:val="17"/>
                <w:szCs w:val="17"/>
              </w:rPr>
              <w:t>Bring questions on applying to graduate schools and looking for fellowships.</w:t>
            </w:r>
          </w:p>
        </w:tc>
      </w:tr>
      <w:tr w:rsidR="0068787A" w:rsidRPr="00E07286" w14:paraId="43CD7AA4" w14:textId="77777777" w:rsidTr="0068787A">
        <w:trPr>
          <w:trHeight w:val="602"/>
        </w:trPr>
        <w:tc>
          <w:tcPr>
            <w:tcW w:w="2257" w:type="dxa"/>
            <w:tcBorders>
              <w:top w:val="single" w:sz="4" w:space="0" w:color="auto"/>
              <w:bottom w:val="single" w:sz="4" w:space="0" w:color="auto"/>
              <w:right w:val="single" w:sz="4" w:space="0" w:color="auto"/>
            </w:tcBorders>
          </w:tcPr>
          <w:p w14:paraId="0E689B58" w14:textId="6EB79193" w:rsidR="0068787A" w:rsidRPr="00BF5800" w:rsidRDefault="0068787A" w:rsidP="0026627E">
            <w:pPr>
              <w:spacing w:before="40" w:after="40"/>
              <w:jc w:val="center"/>
              <w:rPr>
                <w:rFonts w:asciiTheme="majorHAnsi" w:hAnsiTheme="majorHAnsi"/>
                <w:b/>
                <w:i/>
                <w:sz w:val="19"/>
                <w:szCs w:val="19"/>
              </w:rPr>
            </w:pPr>
            <w:r>
              <w:rPr>
                <w:rFonts w:asciiTheme="majorHAnsi" w:hAnsiTheme="majorHAnsi"/>
                <w:b/>
                <w:i/>
                <w:sz w:val="19"/>
                <w:szCs w:val="19"/>
              </w:rPr>
              <w:t xml:space="preserve">Monday, </w:t>
            </w:r>
            <w:r w:rsidRPr="00BF5800">
              <w:rPr>
                <w:rFonts w:asciiTheme="majorHAnsi" w:hAnsiTheme="majorHAnsi"/>
                <w:b/>
                <w:i/>
                <w:sz w:val="19"/>
                <w:szCs w:val="19"/>
              </w:rPr>
              <w:t>April</w:t>
            </w:r>
            <w:r>
              <w:rPr>
                <w:rFonts w:asciiTheme="majorHAnsi" w:hAnsiTheme="majorHAnsi"/>
                <w:b/>
                <w:i/>
                <w:sz w:val="19"/>
                <w:szCs w:val="19"/>
              </w:rPr>
              <w:t xml:space="preserve"> 21</w:t>
            </w:r>
          </w:p>
          <w:p w14:paraId="2BBE387A" w14:textId="054B5EAC" w:rsidR="0068787A" w:rsidRPr="00BF5800" w:rsidRDefault="0068787A" w:rsidP="0085506A">
            <w:pPr>
              <w:jc w:val="center"/>
              <w:rPr>
                <w:rFonts w:asciiTheme="majorHAnsi" w:hAnsiTheme="majorHAnsi"/>
                <w:b/>
                <w:i/>
                <w:sz w:val="19"/>
                <w:szCs w:val="19"/>
              </w:rPr>
            </w:pPr>
            <w:r>
              <w:rPr>
                <w:rFonts w:asciiTheme="majorHAnsi" w:hAnsiTheme="majorHAnsi" w:cstheme="majorHAnsi"/>
                <w:b/>
                <w:i/>
                <w:sz w:val="19"/>
                <w:szCs w:val="19"/>
              </w:rPr>
              <w:t>3:30 – 4:45 PM</w:t>
            </w:r>
          </w:p>
        </w:tc>
        <w:tc>
          <w:tcPr>
            <w:tcW w:w="2495" w:type="dxa"/>
            <w:tcBorders>
              <w:top w:val="single" w:sz="4" w:space="0" w:color="auto"/>
              <w:left w:val="single" w:sz="4" w:space="0" w:color="auto"/>
              <w:bottom w:val="single" w:sz="4" w:space="0" w:color="auto"/>
              <w:right w:val="single" w:sz="4" w:space="0" w:color="auto"/>
            </w:tcBorders>
          </w:tcPr>
          <w:p w14:paraId="3B8975D0" w14:textId="7E4BC89A" w:rsidR="0068787A" w:rsidRPr="00BF5800" w:rsidRDefault="0068787A" w:rsidP="0085506A">
            <w:pPr>
              <w:rPr>
                <w:rFonts w:asciiTheme="majorHAnsi" w:hAnsiTheme="majorHAnsi"/>
                <w:i/>
                <w:sz w:val="17"/>
                <w:szCs w:val="17"/>
              </w:rPr>
            </w:pPr>
            <w:r w:rsidRPr="00BF5800">
              <w:rPr>
                <w:rFonts w:asciiTheme="majorHAnsi" w:hAnsiTheme="majorHAnsi"/>
                <w:i/>
                <w:sz w:val="17"/>
                <w:szCs w:val="17"/>
              </w:rPr>
              <w:t>Applying to Graduate School: Improving Your Credentials</w:t>
            </w:r>
          </w:p>
        </w:tc>
        <w:tc>
          <w:tcPr>
            <w:tcW w:w="3060" w:type="dxa"/>
            <w:tcBorders>
              <w:top w:val="single" w:sz="4" w:space="0" w:color="auto"/>
              <w:left w:val="single" w:sz="4" w:space="0" w:color="auto"/>
              <w:bottom w:val="single" w:sz="4" w:space="0" w:color="auto"/>
              <w:right w:val="double" w:sz="4" w:space="0" w:color="auto"/>
            </w:tcBorders>
          </w:tcPr>
          <w:p w14:paraId="23799012" w14:textId="3C5BCA29" w:rsidR="0068787A" w:rsidRPr="00BF5800" w:rsidRDefault="0068787A" w:rsidP="0085506A">
            <w:pPr>
              <w:rPr>
                <w:rFonts w:asciiTheme="majorHAnsi" w:hAnsiTheme="majorHAnsi"/>
                <w:sz w:val="17"/>
                <w:szCs w:val="17"/>
              </w:rPr>
            </w:pPr>
            <w:r w:rsidRPr="00BF5800">
              <w:rPr>
                <w:rFonts w:asciiTheme="majorHAnsi" w:hAnsiTheme="majorHAnsi"/>
                <w:sz w:val="17"/>
                <w:szCs w:val="17"/>
              </w:rPr>
              <w:t>In this session, we’ll review the graduate application process and talk about ways you can strengthen your application.</w:t>
            </w:r>
          </w:p>
        </w:tc>
        <w:tc>
          <w:tcPr>
            <w:tcW w:w="2628" w:type="dxa"/>
            <w:tcBorders>
              <w:left w:val="double" w:sz="4" w:space="0" w:color="auto"/>
              <w:bottom w:val="single" w:sz="4" w:space="0" w:color="auto"/>
            </w:tcBorders>
            <w:shd w:val="clear" w:color="auto" w:fill="E0E0E0"/>
            <w:vAlign w:val="center"/>
          </w:tcPr>
          <w:p w14:paraId="0998BE69" w14:textId="03B4317A" w:rsidR="0068787A" w:rsidRPr="00777733" w:rsidRDefault="0068787A" w:rsidP="0085506A">
            <w:pPr>
              <w:rPr>
                <w:rFonts w:asciiTheme="majorHAnsi" w:hAnsiTheme="majorHAnsi" w:cstheme="majorHAnsi"/>
                <w:b/>
                <w:sz w:val="17"/>
                <w:szCs w:val="17"/>
              </w:rPr>
            </w:pPr>
          </w:p>
        </w:tc>
      </w:tr>
      <w:tr w:rsidR="0085506A" w:rsidRPr="00E07286" w14:paraId="63E7ACDF" w14:textId="77777777" w:rsidTr="0068787A">
        <w:trPr>
          <w:trHeight w:val="638"/>
        </w:trPr>
        <w:tc>
          <w:tcPr>
            <w:tcW w:w="2257" w:type="dxa"/>
            <w:tcBorders>
              <w:top w:val="single" w:sz="4" w:space="0" w:color="auto"/>
              <w:bottom w:val="single" w:sz="4" w:space="0" w:color="auto"/>
              <w:right w:val="single" w:sz="4" w:space="0" w:color="auto"/>
            </w:tcBorders>
          </w:tcPr>
          <w:p w14:paraId="227E56D4" w14:textId="77777777" w:rsidR="007C7E03" w:rsidRPr="00A22AD6" w:rsidRDefault="007C7E03" w:rsidP="007C7E03">
            <w:pPr>
              <w:spacing w:before="40" w:after="40"/>
              <w:jc w:val="center"/>
              <w:rPr>
                <w:rFonts w:asciiTheme="majorHAnsi" w:hAnsiTheme="majorHAnsi"/>
                <w:b/>
                <w:i/>
                <w:sz w:val="19"/>
                <w:szCs w:val="19"/>
              </w:rPr>
            </w:pPr>
            <w:r>
              <w:rPr>
                <w:rFonts w:asciiTheme="majorHAnsi" w:hAnsiTheme="majorHAnsi"/>
                <w:b/>
                <w:i/>
                <w:sz w:val="19"/>
                <w:szCs w:val="19"/>
              </w:rPr>
              <w:t>Thursday, May 1</w:t>
            </w:r>
          </w:p>
          <w:p w14:paraId="63D5B4FE" w14:textId="77777777" w:rsidR="007C7E03" w:rsidRDefault="007C7E03" w:rsidP="007C7E03">
            <w:pPr>
              <w:jc w:val="center"/>
              <w:rPr>
                <w:rFonts w:asciiTheme="majorHAnsi" w:hAnsiTheme="majorHAnsi"/>
                <w:b/>
                <w:i/>
                <w:sz w:val="19"/>
                <w:szCs w:val="19"/>
              </w:rPr>
            </w:pPr>
            <w:r>
              <w:rPr>
                <w:rFonts w:asciiTheme="majorHAnsi" w:hAnsiTheme="majorHAnsi"/>
                <w:b/>
                <w:i/>
                <w:sz w:val="19"/>
                <w:szCs w:val="19"/>
              </w:rPr>
              <w:t>5:30 – 7:00 PM</w:t>
            </w:r>
          </w:p>
          <w:p w14:paraId="6120F143" w14:textId="188D5409" w:rsidR="0085506A" w:rsidRPr="00263759" w:rsidRDefault="007C7E03" w:rsidP="007C7E03">
            <w:pPr>
              <w:jc w:val="center"/>
              <w:rPr>
                <w:rFonts w:asciiTheme="majorHAnsi" w:hAnsiTheme="majorHAnsi"/>
                <w:i/>
                <w:sz w:val="18"/>
                <w:szCs w:val="18"/>
              </w:rPr>
            </w:pPr>
            <w:r>
              <w:rPr>
                <w:rFonts w:asciiTheme="majorHAnsi" w:hAnsiTheme="majorHAnsi"/>
                <w:i/>
                <w:sz w:val="18"/>
                <w:szCs w:val="18"/>
              </w:rPr>
              <w:t>Lied Commons</w:t>
            </w:r>
          </w:p>
        </w:tc>
        <w:tc>
          <w:tcPr>
            <w:tcW w:w="2495" w:type="dxa"/>
            <w:tcBorders>
              <w:top w:val="single" w:sz="4" w:space="0" w:color="auto"/>
              <w:left w:val="single" w:sz="4" w:space="0" w:color="auto"/>
              <w:bottom w:val="single" w:sz="4" w:space="0" w:color="auto"/>
              <w:right w:val="single" w:sz="4" w:space="0" w:color="auto"/>
            </w:tcBorders>
          </w:tcPr>
          <w:p w14:paraId="08EB18F1" w14:textId="77777777" w:rsidR="0085506A" w:rsidRPr="00240AF4" w:rsidRDefault="0085506A" w:rsidP="0085506A">
            <w:pPr>
              <w:rPr>
                <w:rFonts w:asciiTheme="majorHAnsi" w:hAnsiTheme="majorHAnsi"/>
                <w:i/>
                <w:sz w:val="18"/>
                <w:szCs w:val="18"/>
              </w:rPr>
            </w:pPr>
            <w:r w:rsidRPr="00240AF4">
              <w:rPr>
                <w:rFonts w:asciiTheme="majorHAnsi" w:hAnsiTheme="majorHAnsi"/>
                <w:i/>
                <w:sz w:val="18"/>
                <w:szCs w:val="18"/>
              </w:rPr>
              <w:t>McNair Recognition Reception</w:t>
            </w:r>
          </w:p>
          <w:p w14:paraId="47D47B4B" w14:textId="7259B77B" w:rsidR="0085506A" w:rsidRPr="00BF5800" w:rsidRDefault="0085506A" w:rsidP="0085506A">
            <w:pPr>
              <w:rPr>
                <w:rFonts w:asciiTheme="majorHAnsi" w:hAnsiTheme="majorHAnsi"/>
                <w:sz w:val="17"/>
                <w:szCs w:val="17"/>
              </w:rPr>
            </w:pPr>
          </w:p>
        </w:tc>
        <w:tc>
          <w:tcPr>
            <w:tcW w:w="3060" w:type="dxa"/>
            <w:tcBorders>
              <w:top w:val="single" w:sz="4" w:space="0" w:color="auto"/>
              <w:left w:val="single" w:sz="4" w:space="0" w:color="auto"/>
              <w:bottom w:val="single" w:sz="4" w:space="0" w:color="auto"/>
              <w:right w:val="double" w:sz="4" w:space="0" w:color="auto"/>
            </w:tcBorders>
          </w:tcPr>
          <w:p w14:paraId="3D8AD1ED" w14:textId="11E12BE8" w:rsidR="0085506A" w:rsidRPr="00BF5800" w:rsidRDefault="0085506A" w:rsidP="0085506A">
            <w:pPr>
              <w:rPr>
                <w:rFonts w:asciiTheme="majorHAnsi" w:hAnsiTheme="majorHAnsi"/>
                <w:i/>
                <w:sz w:val="17"/>
                <w:szCs w:val="17"/>
              </w:rPr>
            </w:pPr>
            <w:r w:rsidRPr="00BF5800">
              <w:rPr>
                <w:rFonts w:asciiTheme="majorHAnsi" w:hAnsiTheme="majorHAnsi"/>
                <w:sz w:val="17"/>
                <w:szCs w:val="17"/>
              </w:rPr>
              <w:t>An annual celebration and recognition of our McNair Scholars’ accomplishments.</w:t>
            </w:r>
          </w:p>
        </w:tc>
        <w:tc>
          <w:tcPr>
            <w:tcW w:w="2628" w:type="dxa"/>
            <w:tcBorders>
              <w:top w:val="single" w:sz="4" w:space="0" w:color="auto"/>
              <w:left w:val="double" w:sz="4" w:space="0" w:color="auto"/>
              <w:bottom w:val="single" w:sz="4" w:space="0" w:color="auto"/>
            </w:tcBorders>
            <w:shd w:val="clear" w:color="auto" w:fill="E0E0E0"/>
          </w:tcPr>
          <w:p w14:paraId="11A4373C" w14:textId="58B511FB" w:rsidR="0085506A" w:rsidRPr="00777733" w:rsidRDefault="000972D2" w:rsidP="0085506A">
            <w:pPr>
              <w:rPr>
                <w:rFonts w:asciiTheme="majorHAnsi" w:hAnsiTheme="majorHAnsi" w:cstheme="majorHAnsi"/>
                <w:b/>
                <w:color w:val="333333"/>
                <w:sz w:val="17"/>
                <w:szCs w:val="17"/>
              </w:rPr>
            </w:pPr>
            <w:r w:rsidRPr="00777733">
              <w:rPr>
                <w:rFonts w:asciiTheme="majorHAnsi" w:hAnsiTheme="majorHAnsi" w:cstheme="majorHAnsi"/>
                <w:b/>
                <w:color w:val="333333"/>
                <w:sz w:val="17"/>
                <w:szCs w:val="17"/>
              </w:rPr>
              <w:t>May – No Individual meeting</w:t>
            </w:r>
          </w:p>
        </w:tc>
      </w:tr>
    </w:tbl>
    <w:p w14:paraId="56794A94" w14:textId="77777777" w:rsidR="00AA7998" w:rsidRPr="00E07286" w:rsidRDefault="00AA7998" w:rsidP="00AA7998">
      <w:pPr>
        <w:rPr>
          <w:rFonts w:asciiTheme="majorHAnsi" w:hAnsiTheme="majorHAnsi"/>
          <w:sz w:val="18"/>
        </w:rPr>
      </w:pPr>
    </w:p>
    <w:p w14:paraId="062EF4FF" w14:textId="77777777" w:rsidR="00CA16CF" w:rsidRPr="00DC50C8" w:rsidRDefault="006D0DF0">
      <w:pPr>
        <w:rPr>
          <w:rFonts w:asciiTheme="majorHAnsi" w:hAnsiTheme="majorHAnsi"/>
          <w:sz w:val="18"/>
          <w:szCs w:val="18"/>
        </w:rPr>
      </w:pPr>
      <w:r w:rsidRPr="00E07286">
        <w:rPr>
          <w:rFonts w:asciiTheme="majorHAnsi" w:hAnsiTheme="majorHAnsi"/>
          <w:b/>
          <w:sz w:val="18"/>
          <w:szCs w:val="18"/>
        </w:rPr>
        <w:t>Individual Monthly Meeting:</w:t>
      </w:r>
      <w:r w:rsidR="003B1241">
        <w:rPr>
          <w:rFonts w:asciiTheme="majorHAnsi" w:hAnsiTheme="majorHAnsi"/>
          <w:sz w:val="18"/>
          <w:szCs w:val="18"/>
        </w:rPr>
        <w:t xml:space="preserve"> You’</w:t>
      </w:r>
      <w:r w:rsidRPr="00E07286">
        <w:rPr>
          <w:rFonts w:asciiTheme="majorHAnsi" w:hAnsiTheme="majorHAnsi"/>
          <w:sz w:val="18"/>
          <w:szCs w:val="18"/>
        </w:rPr>
        <w:t xml:space="preserve">re </w:t>
      </w:r>
      <w:r w:rsidRPr="00E07286">
        <w:rPr>
          <w:rFonts w:asciiTheme="majorHAnsi" w:hAnsiTheme="majorHAnsi"/>
          <w:i/>
          <w:sz w:val="18"/>
          <w:szCs w:val="18"/>
        </w:rPr>
        <w:t>required</w:t>
      </w:r>
      <w:r w:rsidRPr="00E07286">
        <w:rPr>
          <w:rFonts w:asciiTheme="majorHAnsi" w:hAnsiTheme="majorHAnsi"/>
          <w:sz w:val="18"/>
          <w:szCs w:val="18"/>
        </w:rPr>
        <w:t xml:space="preserve"> to meet once a month with a McNair graduate assistant or staff member. Schedule your monthly appointments early in the month; avoid the last days of the month. Use these meetings to discuss your UCARE and/or summer research proposals, plans for graduate studies, writing your personal statement, or other topics related to research and graduate school. In addition to required monthly meetings, you are welcome to schedule appointments at any</w:t>
      </w:r>
      <w:r w:rsidR="00300B0D">
        <w:rPr>
          <w:rFonts w:asciiTheme="majorHAnsi" w:hAnsiTheme="majorHAnsi"/>
          <w:sz w:val="18"/>
          <w:szCs w:val="18"/>
        </w:rPr>
        <w:t xml:space="preserve"> </w:t>
      </w:r>
      <w:r w:rsidRPr="00E07286">
        <w:rPr>
          <w:rFonts w:asciiTheme="majorHAnsi" w:hAnsiTheme="majorHAnsi"/>
          <w:sz w:val="18"/>
          <w:szCs w:val="18"/>
        </w:rPr>
        <w:t>time to meet with McNair Staff on any topic you wish to discuss.</w:t>
      </w:r>
    </w:p>
    <w:sectPr w:rsidR="00CA16CF" w:rsidRPr="00DC50C8" w:rsidSect="00581F6E">
      <w:headerReference w:type="first" r:id="rId8"/>
      <w:type w:val="continuous"/>
      <w:pgSz w:w="12240" w:h="15840"/>
      <w:pgMar w:top="1008" w:right="1296" w:bottom="288" w:left="122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ED7D" w14:textId="77777777" w:rsidR="004C2F3A" w:rsidRDefault="004C2F3A">
      <w:r>
        <w:separator/>
      </w:r>
    </w:p>
  </w:endnote>
  <w:endnote w:type="continuationSeparator" w:id="0">
    <w:p w14:paraId="76F3F4CB" w14:textId="77777777" w:rsidR="004C2F3A" w:rsidRDefault="004C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New Roman (Body CS)">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StoneSerif">
    <w:altName w:val="Cambria"/>
    <w:panose1 w:val="020B0604020202020204"/>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35CE" w14:textId="77777777" w:rsidR="004C2F3A" w:rsidRDefault="004C2F3A">
      <w:r>
        <w:separator/>
      </w:r>
    </w:p>
  </w:footnote>
  <w:footnote w:type="continuationSeparator" w:id="0">
    <w:p w14:paraId="3494221F" w14:textId="77777777" w:rsidR="004C2F3A" w:rsidRDefault="004C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506E" w14:textId="447274F2" w:rsidR="007E6B57" w:rsidRPr="002D4DE3" w:rsidRDefault="00037595" w:rsidP="007E6B57">
    <w:pPr>
      <w:pStyle w:val="Header"/>
      <w:jc w:val="right"/>
      <w:rPr>
        <w:rFonts w:asciiTheme="majorHAnsi" w:hAnsiTheme="majorHAnsi"/>
        <w:sz w:val="18"/>
        <w:szCs w:val="18"/>
      </w:rPr>
    </w:pPr>
    <w:r>
      <w:rPr>
        <w:rFonts w:ascii="Arial" w:hAnsi="Arial"/>
        <w:b/>
        <w:noProof/>
      </w:rPr>
      <w:drawing>
        <wp:anchor distT="0" distB="0" distL="114300" distR="114300" simplePos="0" relativeHeight="251659264" behindDoc="0" locked="0" layoutInCell="1" allowOverlap="1" wp14:anchorId="696FE7A2" wp14:editId="6C94EF61">
          <wp:simplePos x="0" y="0"/>
          <wp:positionH relativeFrom="column">
            <wp:posOffset>-441960</wp:posOffset>
          </wp:positionH>
          <wp:positionV relativeFrom="paragraph">
            <wp:posOffset>-119804</wp:posOffset>
          </wp:positionV>
          <wp:extent cx="2103120" cy="508138"/>
          <wp:effectExtent l="0" t="0" r="508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508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6B57" w:rsidRPr="007E6B57">
      <w:rPr>
        <w:rFonts w:asciiTheme="majorHAnsi" w:hAnsiTheme="majorHAnsi"/>
      </w:rPr>
      <w:t xml:space="preserve"> </w:t>
    </w:r>
    <w:r w:rsidR="007E6B57">
      <w:rPr>
        <w:rFonts w:asciiTheme="majorHAnsi" w:hAnsiTheme="majorHAnsi"/>
        <w:sz w:val="18"/>
        <w:szCs w:val="18"/>
      </w:rPr>
      <w:t xml:space="preserve">Updated </w:t>
    </w:r>
    <w:r w:rsidR="00E71BC3">
      <w:rPr>
        <w:rFonts w:asciiTheme="majorHAnsi" w:hAnsiTheme="majorHAnsi"/>
        <w:sz w:val="18"/>
        <w:szCs w:val="18"/>
      </w:rPr>
      <w:t>11/11</w:t>
    </w:r>
    <w:r w:rsidR="0093335F">
      <w:rPr>
        <w:rFonts w:asciiTheme="majorHAnsi" w:hAnsiTheme="majorHAnsi"/>
        <w:sz w:val="18"/>
        <w:szCs w:val="18"/>
      </w:rPr>
      <w:t>/24</w:t>
    </w:r>
  </w:p>
  <w:p w14:paraId="35241558" w14:textId="6B367828" w:rsidR="00037595" w:rsidRPr="002D4DE3" w:rsidRDefault="00037595" w:rsidP="00585A2A">
    <w:pPr>
      <w:pStyle w:val="Header"/>
      <w:jc w:val="right"/>
      <w:rPr>
        <w:rFonts w:asciiTheme="majorHAnsi" w:hAnsiTheme="majorHAnsi"/>
        <w:sz w:val="18"/>
        <w:szCs w:val="18"/>
      </w:rPr>
    </w:pPr>
  </w:p>
  <w:p w14:paraId="4453AFFA" w14:textId="77777777" w:rsidR="00037595" w:rsidRPr="00847DF9" w:rsidRDefault="00037595" w:rsidP="00847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44A256"/>
    <w:lvl w:ilvl="0" w:tplc="6A06D690">
      <w:numFmt w:val="none"/>
      <w:lvlText w:val=""/>
      <w:lvlJc w:val="left"/>
      <w:pPr>
        <w:tabs>
          <w:tab w:val="num" w:pos="360"/>
        </w:tabs>
      </w:pPr>
    </w:lvl>
    <w:lvl w:ilvl="1" w:tplc="131EEC58">
      <w:numFmt w:val="decimal"/>
      <w:lvlText w:val=""/>
      <w:lvlJc w:val="left"/>
    </w:lvl>
    <w:lvl w:ilvl="2" w:tplc="80CEC2A6">
      <w:numFmt w:val="decimal"/>
      <w:lvlText w:val=""/>
      <w:lvlJc w:val="left"/>
    </w:lvl>
    <w:lvl w:ilvl="3" w:tplc="E036FBE2">
      <w:numFmt w:val="decimal"/>
      <w:lvlText w:val=""/>
      <w:lvlJc w:val="left"/>
    </w:lvl>
    <w:lvl w:ilvl="4" w:tplc="B17695AC">
      <w:numFmt w:val="decimal"/>
      <w:lvlText w:val=""/>
      <w:lvlJc w:val="left"/>
    </w:lvl>
    <w:lvl w:ilvl="5" w:tplc="4F5286A4">
      <w:numFmt w:val="decimal"/>
      <w:lvlText w:val=""/>
      <w:lvlJc w:val="left"/>
    </w:lvl>
    <w:lvl w:ilvl="6" w:tplc="E46ED284">
      <w:numFmt w:val="decimal"/>
      <w:lvlText w:val=""/>
      <w:lvlJc w:val="left"/>
    </w:lvl>
    <w:lvl w:ilvl="7" w:tplc="A148DE5A">
      <w:numFmt w:val="decimal"/>
      <w:lvlText w:val=""/>
      <w:lvlJc w:val="left"/>
    </w:lvl>
    <w:lvl w:ilvl="8" w:tplc="D278F4F8">
      <w:numFmt w:val="decimal"/>
      <w:lvlText w:val=""/>
      <w:lvlJc w:val="left"/>
    </w:lvl>
  </w:abstractNum>
  <w:abstractNum w:abstractNumId="1" w15:restartNumberingAfterBreak="0">
    <w:nsid w:val="07B14F04"/>
    <w:multiLevelType w:val="hybridMultilevel"/>
    <w:tmpl w:val="C14284BC"/>
    <w:lvl w:ilvl="0" w:tplc="4EA44F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B45255"/>
    <w:multiLevelType w:val="hybridMultilevel"/>
    <w:tmpl w:val="C14284BC"/>
    <w:lvl w:ilvl="0" w:tplc="4EA44FCA">
      <w:start w:val="1"/>
      <w:numFmt w:val="bullet"/>
      <w:lvlText w:val=""/>
      <w:lvlJc w:val="left"/>
      <w:pPr>
        <w:ind w:left="360" w:hanging="360"/>
      </w:pPr>
      <w:rPr>
        <w:rFonts w:ascii="Wingdings 2" w:hAnsi="Wingdings 2"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233484">
    <w:abstractNumId w:val="0"/>
  </w:num>
  <w:num w:numId="2" w16cid:durableId="78909426">
    <w:abstractNumId w:val="2"/>
  </w:num>
  <w:num w:numId="3" w16cid:durableId="996802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16"/>
    <w:rsid w:val="00004390"/>
    <w:rsid w:val="00007678"/>
    <w:rsid w:val="00010D45"/>
    <w:rsid w:val="000209C2"/>
    <w:rsid w:val="00021F15"/>
    <w:rsid w:val="0002242C"/>
    <w:rsid w:val="00023C96"/>
    <w:rsid w:val="0003025F"/>
    <w:rsid w:val="00031A41"/>
    <w:rsid w:val="0003597C"/>
    <w:rsid w:val="0003676E"/>
    <w:rsid w:val="00037595"/>
    <w:rsid w:val="00040A5A"/>
    <w:rsid w:val="000468A7"/>
    <w:rsid w:val="00050CA6"/>
    <w:rsid w:val="00052A93"/>
    <w:rsid w:val="000532EB"/>
    <w:rsid w:val="00055672"/>
    <w:rsid w:val="000556C4"/>
    <w:rsid w:val="00063092"/>
    <w:rsid w:val="00065554"/>
    <w:rsid w:val="00066541"/>
    <w:rsid w:val="000665DB"/>
    <w:rsid w:val="00072075"/>
    <w:rsid w:val="00072BB5"/>
    <w:rsid w:val="000733C7"/>
    <w:rsid w:val="00074466"/>
    <w:rsid w:val="00076B20"/>
    <w:rsid w:val="00077B5B"/>
    <w:rsid w:val="00080F0E"/>
    <w:rsid w:val="00080F46"/>
    <w:rsid w:val="0008191D"/>
    <w:rsid w:val="000822B6"/>
    <w:rsid w:val="00083EAB"/>
    <w:rsid w:val="000846B8"/>
    <w:rsid w:val="0009193A"/>
    <w:rsid w:val="0009193B"/>
    <w:rsid w:val="000972D2"/>
    <w:rsid w:val="00097362"/>
    <w:rsid w:val="000A487D"/>
    <w:rsid w:val="000B27A6"/>
    <w:rsid w:val="000B3D39"/>
    <w:rsid w:val="000B5857"/>
    <w:rsid w:val="000C0C84"/>
    <w:rsid w:val="000C1069"/>
    <w:rsid w:val="000C2092"/>
    <w:rsid w:val="000C5E81"/>
    <w:rsid w:val="000D598D"/>
    <w:rsid w:val="000D5A41"/>
    <w:rsid w:val="000D5B74"/>
    <w:rsid w:val="000E126C"/>
    <w:rsid w:val="000E1EE3"/>
    <w:rsid w:val="000E3A4F"/>
    <w:rsid w:val="000E4236"/>
    <w:rsid w:val="000E5FA0"/>
    <w:rsid w:val="000F00F0"/>
    <w:rsid w:val="000F19F4"/>
    <w:rsid w:val="000F3051"/>
    <w:rsid w:val="000F55D2"/>
    <w:rsid w:val="00101EAF"/>
    <w:rsid w:val="001067F5"/>
    <w:rsid w:val="00106979"/>
    <w:rsid w:val="001077D4"/>
    <w:rsid w:val="001162F1"/>
    <w:rsid w:val="00120A39"/>
    <w:rsid w:val="00122CB7"/>
    <w:rsid w:val="001237D2"/>
    <w:rsid w:val="00127040"/>
    <w:rsid w:val="001307D6"/>
    <w:rsid w:val="00131423"/>
    <w:rsid w:val="00136CE4"/>
    <w:rsid w:val="0014029E"/>
    <w:rsid w:val="0014448D"/>
    <w:rsid w:val="00144672"/>
    <w:rsid w:val="0015093C"/>
    <w:rsid w:val="00153B18"/>
    <w:rsid w:val="00156CCE"/>
    <w:rsid w:val="00157A8F"/>
    <w:rsid w:val="0016074D"/>
    <w:rsid w:val="001717F9"/>
    <w:rsid w:val="00172543"/>
    <w:rsid w:val="0017405B"/>
    <w:rsid w:val="001776C3"/>
    <w:rsid w:val="0018129F"/>
    <w:rsid w:val="0018221A"/>
    <w:rsid w:val="001828F9"/>
    <w:rsid w:val="0018414B"/>
    <w:rsid w:val="00185772"/>
    <w:rsid w:val="00186966"/>
    <w:rsid w:val="00191B49"/>
    <w:rsid w:val="00195524"/>
    <w:rsid w:val="001971D0"/>
    <w:rsid w:val="001A15BD"/>
    <w:rsid w:val="001A2ECD"/>
    <w:rsid w:val="001A44AE"/>
    <w:rsid w:val="001B35DB"/>
    <w:rsid w:val="001B6F1F"/>
    <w:rsid w:val="001C681D"/>
    <w:rsid w:val="001D2B4A"/>
    <w:rsid w:val="001D2E08"/>
    <w:rsid w:val="001D3A19"/>
    <w:rsid w:val="001D40EA"/>
    <w:rsid w:val="001D627F"/>
    <w:rsid w:val="001E1FF1"/>
    <w:rsid w:val="001E3A39"/>
    <w:rsid w:val="001E5850"/>
    <w:rsid w:val="001F332D"/>
    <w:rsid w:val="0020081C"/>
    <w:rsid w:val="00201576"/>
    <w:rsid w:val="00207890"/>
    <w:rsid w:val="0021038A"/>
    <w:rsid w:val="002125EA"/>
    <w:rsid w:val="00214325"/>
    <w:rsid w:val="002201E3"/>
    <w:rsid w:val="00220CD2"/>
    <w:rsid w:val="00220EB9"/>
    <w:rsid w:val="00221C14"/>
    <w:rsid w:val="002233B9"/>
    <w:rsid w:val="00224016"/>
    <w:rsid w:val="002247D0"/>
    <w:rsid w:val="00234080"/>
    <w:rsid w:val="002367DF"/>
    <w:rsid w:val="00236C40"/>
    <w:rsid w:val="00240CDF"/>
    <w:rsid w:val="0024114F"/>
    <w:rsid w:val="00245246"/>
    <w:rsid w:val="002472D4"/>
    <w:rsid w:val="00250F4C"/>
    <w:rsid w:val="00251816"/>
    <w:rsid w:val="00251CBD"/>
    <w:rsid w:val="00251D62"/>
    <w:rsid w:val="0025263D"/>
    <w:rsid w:val="0025493D"/>
    <w:rsid w:val="00260002"/>
    <w:rsid w:val="0026040A"/>
    <w:rsid w:val="00260E29"/>
    <w:rsid w:val="002613AF"/>
    <w:rsid w:val="00263759"/>
    <w:rsid w:val="002659F3"/>
    <w:rsid w:val="00265E46"/>
    <w:rsid w:val="0026627E"/>
    <w:rsid w:val="00267883"/>
    <w:rsid w:val="0027260B"/>
    <w:rsid w:val="002759A0"/>
    <w:rsid w:val="002807C6"/>
    <w:rsid w:val="00281419"/>
    <w:rsid w:val="00283387"/>
    <w:rsid w:val="00283BDD"/>
    <w:rsid w:val="00283F04"/>
    <w:rsid w:val="002844E2"/>
    <w:rsid w:val="00286281"/>
    <w:rsid w:val="002871D2"/>
    <w:rsid w:val="002910BE"/>
    <w:rsid w:val="0029343F"/>
    <w:rsid w:val="00294197"/>
    <w:rsid w:val="00296CCE"/>
    <w:rsid w:val="0029705A"/>
    <w:rsid w:val="002A0931"/>
    <w:rsid w:val="002A20D0"/>
    <w:rsid w:val="002A7A1E"/>
    <w:rsid w:val="002B4F44"/>
    <w:rsid w:val="002C0F8A"/>
    <w:rsid w:val="002C384D"/>
    <w:rsid w:val="002C3B18"/>
    <w:rsid w:val="002C6050"/>
    <w:rsid w:val="002C7AF0"/>
    <w:rsid w:val="002D74C8"/>
    <w:rsid w:val="002D7E58"/>
    <w:rsid w:val="002E026F"/>
    <w:rsid w:val="002E1531"/>
    <w:rsid w:val="002E5F45"/>
    <w:rsid w:val="002E6FDC"/>
    <w:rsid w:val="002F2900"/>
    <w:rsid w:val="002F5D6F"/>
    <w:rsid w:val="00300B0D"/>
    <w:rsid w:val="00301537"/>
    <w:rsid w:val="00301FE2"/>
    <w:rsid w:val="00303672"/>
    <w:rsid w:val="0030468A"/>
    <w:rsid w:val="00305447"/>
    <w:rsid w:val="0031132F"/>
    <w:rsid w:val="00311A90"/>
    <w:rsid w:val="00314638"/>
    <w:rsid w:val="00314C99"/>
    <w:rsid w:val="00316B6B"/>
    <w:rsid w:val="003207DD"/>
    <w:rsid w:val="00325530"/>
    <w:rsid w:val="00326C39"/>
    <w:rsid w:val="00330958"/>
    <w:rsid w:val="00332EA6"/>
    <w:rsid w:val="00341A94"/>
    <w:rsid w:val="00355A6F"/>
    <w:rsid w:val="00357076"/>
    <w:rsid w:val="00362B0E"/>
    <w:rsid w:val="003645AB"/>
    <w:rsid w:val="00380C14"/>
    <w:rsid w:val="0039774B"/>
    <w:rsid w:val="003A06D4"/>
    <w:rsid w:val="003A4914"/>
    <w:rsid w:val="003A618D"/>
    <w:rsid w:val="003B1241"/>
    <w:rsid w:val="003B6909"/>
    <w:rsid w:val="003B76E5"/>
    <w:rsid w:val="003C33B7"/>
    <w:rsid w:val="003C391C"/>
    <w:rsid w:val="003C462A"/>
    <w:rsid w:val="003C5C88"/>
    <w:rsid w:val="003C62E3"/>
    <w:rsid w:val="003D0FD4"/>
    <w:rsid w:val="003D6B8E"/>
    <w:rsid w:val="003D6DF5"/>
    <w:rsid w:val="003F1521"/>
    <w:rsid w:val="003F1B20"/>
    <w:rsid w:val="00404E83"/>
    <w:rsid w:val="004053D5"/>
    <w:rsid w:val="004072D7"/>
    <w:rsid w:val="004075FC"/>
    <w:rsid w:val="004108E8"/>
    <w:rsid w:val="00412AE0"/>
    <w:rsid w:val="00412B89"/>
    <w:rsid w:val="004250F9"/>
    <w:rsid w:val="00427EBB"/>
    <w:rsid w:val="00431A17"/>
    <w:rsid w:val="00441528"/>
    <w:rsid w:val="004443BB"/>
    <w:rsid w:val="004450BB"/>
    <w:rsid w:val="00447EBD"/>
    <w:rsid w:val="00452A30"/>
    <w:rsid w:val="00462C7F"/>
    <w:rsid w:val="00463E1B"/>
    <w:rsid w:val="004679BA"/>
    <w:rsid w:val="00471216"/>
    <w:rsid w:val="00472687"/>
    <w:rsid w:val="0047642C"/>
    <w:rsid w:val="004770E6"/>
    <w:rsid w:val="00483AC8"/>
    <w:rsid w:val="00485572"/>
    <w:rsid w:val="00496FD9"/>
    <w:rsid w:val="004A655F"/>
    <w:rsid w:val="004B4361"/>
    <w:rsid w:val="004C261D"/>
    <w:rsid w:val="004C2F3A"/>
    <w:rsid w:val="004D511C"/>
    <w:rsid w:val="004D581D"/>
    <w:rsid w:val="004D7F45"/>
    <w:rsid w:val="004E432C"/>
    <w:rsid w:val="004E6957"/>
    <w:rsid w:val="004F181F"/>
    <w:rsid w:val="004F5495"/>
    <w:rsid w:val="00502862"/>
    <w:rsid w:val="00504B0A"/>
    <w:rsid w:val="00511E47"/>
    <w:rsid w:val="00514618"/>
    <w:rsid w:val="0051665B"/>
    <w:rsid w:val="00517007"/>
    <w:rsid w:val="00517EEC"/>
    <w:rsid w:val="00533C9C"/>
    <w:rsid w:val="00534A17"/>
    <w:rsid w:val="00535AC1"/>
    <w:rsid w:val="0053709A"/>
    <w:rsid w:val="005441CC"/>
    <w:rsid w:val="00547ADD"/>
    <w:rsid w:val="00553AA8"/>
    <w:rsid w:val="00556BB8"/>
    <w:rsid w:val="005652B6"/>
    <w:rsid w:val="0056767A"/>
    <w:rsid w:val="00581F6E"/>
    <w:rsid w:val="00585A2A"/>
    <w:rsid w:val="005867A7"/>
    <w:rsid w:val="00586E88"/>
    <w:rsid w:val="005870B1"/>
    <w:rsid w:val="005913C3"/>
    <w:rsid w:val="0059273D"/>
    <w:rsid w:val="00597D43"/>
    <w:rsid w:val="005A19D7"/>
    <w:rsid w:val="005A5A3C"/>
    <w:rsid w:val="005A65D7"/>
    <w:rsid w:val="005A6C0F"/>
    <w:rsid w:val="005C1275"/>
    <w:rsid w:val="005C3170"/>
    <w:rsid w:val="005D7E8E"/>
    <w:rsid w:val="005E0C2F"/>
    <w:rsid w:val="005E617E"/>
    <w:rsid w:val="005E70C1"/>
    <w:rsid w:val="005F38A1"/>
    <w:rsid w:val="005F6091"/>
    <w:rsid w:val="0060277C"/>
    <w:rsid w:val="00604E8F"/>
    <w:rsid w:val="006163CF"/>
    <w:rsid w:val="00616DD6"/>
    <w:rsid w:val="00617DF5"/>
    <w:rsid w:val="006229C9"/>
    <w:rsid w:val="00622EAF"/>
    <w:rsid w:val="006271C5"/>
    <w:rsid w:val="0063121C"/>
    <w:rsid w:val="0063147D"/>
    <w:rsid w:val="00632413"/>
    <w:rsid w:val="00632A55"/>
    <w:rsid w:val="00636691"/>
    <w:rsid w:val="00642F84"/>
    <w:rsid w:val="006518BB"/>
    <w:rsid w:val="00654B2F"/>
    <w:rsid w:val="0065772A"/>
    <w:rsid w:val="00661F9D"/>
    <w:rsid w:val="006631BE"/>
    <w:rsid w:val="00666E1B"/>
    <w:rsid w:val="00667481"/>
    <w:rsid w:val="00670530"/>
    <w:rsid w:val="00677078"/>
    <w:rsid w:val="00677848"/>
    <w:rsid w:val="00686EA5"/>
    <w:rsid w:val="0068787A"/>
    <w:rsid w:val="00693CE3"/>
    <w:rsid w:val="00694F87"/>
    <w:rsid w:val="006952C7"/>
    <w:rsid w:val="00696731"/>
    <w:rsid w:val="006A1A80"/>
    <w:rsid w:val="006A3559"/>
    <w:rsid w:val="006A3B0D"/>
    <w:rsid w:val="006A4FF4"/>
    <w:rsid w:val="006A5040"/>
    <w:rsid w:val="006A6135"/>
    <w:rsid w:val="006A7D67"/>
    <w:rsid w:val="006B7D19"/>
    <w:rsid w:val="006C0412"/>
    <w:rsid w:val="006C39B2"/>
    <w:rsid w:val="006C7D0C"/>
    <w:rsid w:val="006D0DF0"/>
    <w:rsid w:val="006D12A0"/>
    <w:rsid w:val="006D2070"/>
    <w:rsid w:val="006D2303"/>
    <w:rsid w:val="006D3CA9"/>
    <w:rsid w:val="006D4706"/>
    <w:rsid w:val="006E68D4"/>
    <w:rsid w:val="006E797E"/>
    <w:rsid w:val="006F198E"/>
    <w:rsid w:val="006F26F1"/>
    <w:rsid w:val="006F3AE7"/>
    <w:rsid w:val="006F427E"/>
    <w:rsid w:val="00700416"/>
    <w:rsid w:val="007032DF"/>
    <w:rsid w:val="00707DDA"/>
    <w:rsid w:val="00713677"/>
    <w:rsid w:val="007136B5"/>
    <w:rsid w:val="00713A2B"/>
    <w:rsid w:val="00724704"/>
    <w:rsid w:val="007247F1"/>
    <w:rsid w:val="007262DF"/>
    <w:rsid w:val="00730178"/>
    <w:rsid w:val="007346A5"/>
    <w:rsid w:val="00740104"/>
    <w:rsid w:val="007406C0"/>
    <w:rsid w:val="00742F07"/>
    <w:rsid w:val="007455E1"/>
    <w:rsid w:val="00756D5B"/>
    <w:rsid w:val="00760527"/>
    <w:rsid w:val="007624AC"/>
    <w:rsid w:val="00767A25"/>
    <w:rsid w:val="00774724"/>
    <w:rsid w:val="0077593A"/>
    <w:rsid w:val="00777541"/>
    <w:rsid w:val="00777733"/>
    <w:rsid w:val="007778E1"/>
    <w:rsid w:val="00785444"/>
    <w:rsid w:val="00785B3A"/>
    <w:rsid w:val="00787D9C"/>
    <w:rsid w:val="00790E5F"/>
    <w:rsid w:val="00795B66"/>
    <w:rsid w:val="00796322"/>
    <w:rsid w:val="007B003B"/>
    <w:rsid w:val="007B04CF"/>
    <w:rsid w:val="007B0624"/>
    <w:rsid w:val="007B17FF"/>
    <w:rsid w:val="007B3194"/>
    <w:rsid w:val="007B34ED"/>
    <w:rsid w:val="007B4837"/>
    <w:rsid w:val="007B5AB3"/>
    <w:rsid w:val="007B5CC4"/>
    <w:rsid w:val="007B6F82"/>
    <w:rsid w:val="007B767C"/>
    <w:rsid w:val="007C1B86"/>
    <w:rsid w:val="007C279E"/>
    <w:rsid w:val="007C532E"/>
    <w:rsid w:val="007C7E03"/>
    <w:rsid w:val="007E6B57"/>
    <w:rsid w:val="007E6D5F"/>
    <w:rsid w:val="007F032C"/>
    <w:rsid w:val="007F50A8"/>
    <w:rsid w:val="007F60B1"/>
    <w:rsid w:val="0080634E"/>
    <w:rsid w:val="0080752B"/>
    <w:rsid w:val="00817F89"/>
    <w:rsid w:val="00821193"/>
    <w:rsid w:val="008220E0"/>
    <w:rsid w:val="00824DC7"/>
    <w:rsid w:val="00825477"/>
    <w:rsid w:val="00827AC3"/>
    <w:rsid w:val="00833547"/>
    <w:rsid w:val="00835872"/>
    <w:rsid w:val="008364BE"/>
    <w:rsid w:val="00842A20"/>
    <w:rsid w:val="008433AF"/>
    <w:rsid w:val="00846F28"/>
    <w:rsid w:val="00846F66"/>
    <w:rsid w:val="00847DF9"/>
    <w:rsid w:val="0085146E"/>
    <w:rsid w:val="00852276"/>
    <w:rsid w:val="0085506A"/>
    <w:rsid w:val="00855263"/>
    <w:rsid w:val="00861060"/>
    <w:rsid w:val="008653CC"/>
    <w:rsid w:val="00865FFB"/>
    <w:rsid w:val="00866C9C"/>
    <w:rsid w:val="00870130"/>
    <w:rsid w:val="00870636"/>
    <w:rsid w:val="00874CAA"/>
    <w:rsid w:val="00875228"/>
    <w:rsid w:val="00876A2B"/>
    <w:rsid w:val="0087716A"/>
    <w:rsid w:val="00881FDB"/>
    <w:rsid w:val="00882C38"/>
    <w:rsid w:val="00885F48"/>
    <w:rsid w:val="00892794"/>
    <w:rsid w:val="0089452D"/>
    <w:rsid w:val="00896B02"/>
    <w:rsid w:val="00897875"/>
    <w:rsid w:val="008A4C40"/>
    <w:rsid w:val="008A66EB"/>
    <w:rsid w:val="008B7663"/>
    <w:rsid w:val="008C3753"/>
    <w:rsid w:val="008C4147"/>
    <w:rsid w:val="008C50F0"/>
    <w:rsid w:val="008D3D9A"/>
    <w:rsid w:val="008E3868"/>
    <w:rsid w:val="008F21ED"/>
    <w:rsid w:val="00900092"/>
    <w:rsid w:val="00902157"/>
    <w:rsid w:val="00906AD9"/>
    <w:rsid w:val="00910040"/>
    <w:rsid w:val="00912CE1"/>
    <w:rsid w:val="00914ABC"/>
    <w:rsid w:val="00917C40"/>
    <w:rsid w:val="009202B2"/>
    <w:rsid w:val="00920B2E"/>
    <w:rsid w:val="0093335F"/>
    <w:rsid w:val="009371D6"/>
    <w:rsid w:val="00941F49"/>
    <w:rsid w:val="009443C0"/>
    <w:rsid w:val="0094644E"/>
    <w:rsid w:val="00946C8E"/>
    <w:rsid w:val="00952CE8"/>
    <w:rsid w:val="00953D41"/>
    <w:rsid w:val="00954266"/>
    <w:rsid w:val="00957316"/>
    <w:rsid w:val="00960868"/>
    <w:rsid w:val="00974505"/>
    <w:rsid w:val="00980022"/>
    <w:rsid w:val="00984285"/>
    <w:rsid w:val="00986594"/>
    <w:rsid w:val="00986981"/>
    <w:rsid w:val="00990EBF"/>
    <w:rsid w:val="00992A1E"/>
    <w:rsid w:val="00995302"/>
    <w:rsid w:val="00997272"/>
    <w:rsid w:val="009A4B6B"/>
    <w:rsid w:val="009D0FAC"/>
    <w:rsid w:val="009D2A53"/>
    <w:rsid w:val="009D5CCE"/>
    <w:rsid w:val="009D6362"/>
    <w:rsid w:val="009E339F"/>
    <w:rsid w:val="009E6C73"/>
    <w:rsid w:val="009F0097"/>
    <w:rsid w:val="009F1ACE"/>
    <w:rsid w:val="009F2AFF"/>
    <w:rsid w:val="009F531F"/>
    <w:rsid w:val="009F560A"/>
    <w:rsid w:val="009F56F0"/>
    <w:rsid w:val="009F69B1"/>
    <w:rsid w:val="009F7D00"/>
    <w:rsid w:val="00A012CF"/>
    <w:rsid w:val="00A0560A"/>
    <w:rsid w:val="00A071F7"/>
    <w:rsid w:val="00A077F4"/>
    <w:rsid w:val="00A123DD"/>
    <w:rsid w:val="00A136D8"/>
    <w:rsid w:val="00A14EAE"/>
    <w:rsid w:val="00A15385"/>
    <w:rsid w:val="00A15D6B"/>
    <w:rsid w:val="00A1658E"/>
    <w:rsid w:val="00A207B1"/>
    <w:rsid w:val="00A2297C"/>
    <w:rsid w:val="00A23CE2"/>
    <w:rsid w:val="00A25879"/>
    <w:rsid w:val="00A33B6C"/>
    <w:rsid w:val="00A361B9"/>
    <w:rsid w:val="00A36BDC"/>
    <w:rsid w:val="00A376EE"/>
    <w:rsid w:val="00A4012E"/>
    <w:rsid w:val="00A4435B"/>
    <w:rsid w:val="00A53C7B"/>
    <w:rsid w:val="00A55C88"/>
    <w:rsid w:val="00A55FAF"/>
    <w:rsid w:val="00A66681"/>
    <w:rsid w:val="00A70353"/>
    <w:rsid w:val="00A70F0A"/>
    <w:rsid w:val="00A741A8"/>
    <w:rsid w:val="00A76A56"/>
    <w:rsid w:val="00A828AE"/>
    <w:rsid w:val="00A87284"/>
    <w:rsid w:val="00A92560"/>
    <w:rsid w:val="00AA2371"/>
    <w:rsid w:val="00AA5C22"/>
    <w:rsid w:val="00AA5C7F"/>
    <w:rsid w:val="00AA7998"/>
    <w:rsid w:val="00AA7CF0"/>
    <w:rsid w:val="00AB2BD5"/>
    <w:rsid w:val="00AB5A62"/>
    <w:rsid w:val="00AB6CD1"/>
    <w:rsid w:val="00AB7905"/>
    <w:rsid w:val="00AC01C1"/>
    <w:rsid w:val="00AC37EB"/>
    <w:rsid w:val="00AC468B"/>
    <w:rsid w:val="00AD08A6"/>
    <w:rsid w:val="00AD5058"/>
    <w:rsid w:val="00AE572F"/>
    <w:rsid w:val="00AE5F16"/>
    <w:rsid w:val="00AF5D1A"/>
    <w:rsid w:val="00B06417"/>
    <w:rsid w:val="00B064C6"/>
    <w:rsid w:val="00B210FC"/>
    <w:rsid w:val="00B24781"/>
    <w:rsid w:val="00B24BCD"/>
    <w:rsid w:val="00B26888"/>
    <w:rsid w:val="00B310E1"/>
    <w:rsid w:val="00B317AA"/>
    <w:rsid w:val="00B31BD5"/>
    <w:rsid w:val="00B37D78"/>
    <w:rsid w:val="00B40D80"/>
    <w:rsid w:val="00B443BB"/>
    <w:rsid w:val="00B50B8B"/>
    <w:rsid w:val="00B51ED0"/>
    <w:rsid w:val="00B52F7B"/>
    <w:rsid w:val="00B53D1C"/>
    <w:rsid w:val="00B53F9E"/>
    <w:rsid w:val="00B54D53"/>
    <w:rsid w:val="00B56115"/>
    <w:rsid w:val="00B56B5E"/>
    <w:rsid w:val="00B6388D"/>
    <w:rsid w:val="00B66AF9"/>
    <w:rsid w:val="00B7791B"/>
    <w:rsid w:val="00B77F36"/>
    <w:rsid w:val="00B827B3"/>
    <w:rsid w:val="00B84680"/>
    <w:rsid w:val="00B9029F"/>
    <w:rsid w:val="00B90B3D"/>
    <w:rsid w:val="00B91F78"/>
    <w:rsid w:val="00B92626"/>
    <w:rsid w:val="00B92A86"/>
    <w:rsid w:val="00BA4371"/>
    <w:rsid w:val="00BA6B39"/>
    <w:rsid w:val="00BB0876"/>
    <w:rsid w:val="00BB3F29"/>
    <w:rsid w:val="00BB528D"/>
    <w:rsid w:val="00BB633A"/>
    <w:rsid w:val="00BC1BDB"/>
    <w:rsid w:val="00BD2F83"/>
    <w:rsid w:val="00BD5F2B"/>
    <w:rsid w:val="00BE2B4F"/>
    <w:rsid w:val="00BE61E1"/>
    <w:rsid w:val="00BE6D35"/>
    <w:rsid w:val="00BF2246"/>
    <w:rsid w:val="00BF3CEB"/>
    <w:rsid w:val="00BF5800"/>
    <w:rsid w:val="00BF72CB"/>
    <w:rsid w:val="00C07768"/>
    <w:rsid w:val="00C13521"/>
    <w:rsid w:val="00C1602E"/>
    <w:rsid w:val="00C2076E"/>
    <w:rsid w:val="00C22164"/>
    <w:rsid w:val="00C236BF"/>
    <w:rsid w:val="00C2389F"/>
    <w:rsid w:val="00C3336E"/>
    <w:rsid w:val="00C35AC0"/>
    <w:rsid w:val="00C368D6"/>
    <w:rsid w:val="00C3716F"/>
    <w:rsid w:val="00C37486"/>
    <w:rsid w:val="00C41102"/>
    <w:rsid w:val="00C412D5"/>
    <w:rsid w:val="00C5045C"/>
    <w:rsid w:val="00C51281"/>
    <w:rsid w:val="00C51EC9"/>
    <w:rsid w:val="00C52071"/>
    <w:rsid w:val="00C531C6"/>
    <w:rsid w:val="00C539D4"/>
    <w:rsid w:val="00C543B5"/>
    <w:rsid w:val="00C560FE"/>
    <w:rsid w:val="00C57491"/>
    <w:rsid w:val="00C61153"/>
    <w:rsid w:val="00C621F8"/>
    <w:rsid w:val="00C63F61"/>
    <w:rsid w:val="00C6710D"/>
    <w:rsid w:val="00C722B4"/>
    <w:rsid w:val="00C748DB"/>
    <w:rsid w:val="00C80B20"/>
    <w:rsid w:val="00C82070"/>
    <w:rsid w:val="00C82FD1"/>
    <w:rsid w:val="00C87473"/>
    <w:rsid w:val="00C95761"/>
    <w:rsid w:val="00C95839"/>
    <w:rsid w:val="00CA0130"/>
    <w:rsid w:val="00CA16CF"/>
    <w:rsid w:val="00CA2A94"/>
    <w:rsid w:val="00CA3BE0"/>
    <w:rsid w:val="00CA50CF"/>
    <w:rsid w:val="00CB5DC7"/>
    <w:rsid w:val="00CC06F5"/>
    <w:rsid w:val="00CC4C01"/>
    <w:rsid w:val="00CC7339"/>
    <w:rsid w:val="00CD2E49"/>
    <w:rsid w:val="00CD3129"/>
    <w:rsid w:val="00CE5975"/>
    <w:rsid w:val="00CF0E4A"/>
    <w:rsid w:val="00CF14AD"/>
    <w:rsid w:val="00CF5CCA"/>
    <w:rsid w:val="00D029F5"/>
    <w:rsid w:val="00D03B54"/>
    <w:rsid w:val="00D04342"/>
    <w:rsid w:val="00D06FDF"/>
    <w:rsid w:val="00D12DF1"/>
    <w:rsid w:val="00D12E38"/>
    <w:rsid w:val="00D156F5"/>
    <w:rsid w:val="00D157A9"/>
    <w:rsid w:val="00D20055"/>
    <w:rsid w:val="00D274B5"/>
    <w:rsid w:val="00D356A5"/>
    <w:rsid w:val="00D3576E"/>
    <w:rsid w:val="00D36A49"/>
    <w:rsid w:val="00D4106C"/>
    <w:rsid w:val="00D43250"/>
    <w:rsid w:val="00D44A73"/>
    <w:rsid w:val="00D51C53"/>
    <w:rsid w:val="00D52064"/>
    <w:rsid w:val="00D62B90"/>
    <w:rsid w:val="00D64A2E"/>
    <w:rsid w:val="00D7135B"/>
    <w:rsid w:val="00D72599"/>
    <w:rsid w:val="00D739D1"/>
    <w:rsid w:val="00D74046"/>
    <w:rsid w:val="00D74077"/>
    <w:rsid w:val="00D77C10"/>
    <w:rsid w:val="00D8529D"/>
    <w:rsid w:val="00D90980"/>
    <w:rsid w:val="00D91AF6"/>
    <w:rsid w:val="00D9618F"/>
    <w:rsid w:val="00D96AE0"/>
    <w:rsid w:val="00D9733E"/>
    <w:rsid w:val="00DA358F"/>
    <w:rsid w:val="00DA67E9"/>
    <w:rsid w:val="00DA6BBE"/>
    <w:rsid w:val="00DB0258"/>
    <w:rsid w:val="00DB1B18"/>
    <w:rsid w:val="00DB1C42"/>
    <w:rsid w:val="00DB6123"/>
    <w:rsid w:val="00DB691C"/>
    <w:rsid w:val="00DC045A"/>
    <w:rsid w:val="00DC2D1A"/>
    <w:rsid w:val="00DC50C8"/>
    <w:rsid w:val="00DC7BA3"/>
    <w:rsid w:val="00DD372F"/>
    <w:rsid w:val="00DD5F9C"/>
    <w:rsid w:val="00DE1FFB"/>
    <w:rsid w:val="00DE21F4"/>
    <w:rsid w:val="00DE2453"/>
    <w:rsid w:val="00DE274F"/>
    <w:rsid w:val="00DE322E"/>
    <w:rsid w:val="00DE43A7"/>
    <w:rsid w:val="00DE49F6"/>
    <w:rsid w:val="00DF7E91"/>
    <w:rsid w:val="00E0190B"/>
    <w:rsid w:val="00E0407B"/>
    <w:rsid w:val="00E05428"/>
    <w:rsid w:val="00E07286"/>
    <w:rsid w:val="00E072C2"/>
    <w:rsid w:val="00E10CAB"/>
    <w:rsid w:val="00E12110"/>
    <w:rsid w:val="00E24A8E"/>
    <w:rsid w:val="00E253A6"/>
    <w:rsid w:val="00E254B6"/>
    <w:rsid w:val="00E26A39"/>
    <w:rsid w:val="00E26DCC"/>
    <w:rsid w:val="00E34107"/>
    <w:rsid w:val="00E413E0"/>
    <w:rsid w:val="00E42CC4"/>
    <w:rsid w:val="00E42F76"/>
    <w:rsid w:val="00E45158"/>
    <w:rsid w:val="00E45910"/>
    <w:rsid w:val="00E6454B"/>
    <w:rsid w:val="00E66DCA"/>
    <w:rsid w:val="00E7030F"/>
    <w:rsid w:val="00E716FF"/>
    <w:rsid w:val="00E71BC3"/>
    <w:rsid w:val="00E71F59"/>
    <w:rsid w:val="00E722CC"/>
    <w:rsid w:val="00E74A45"/>
    <w:rsid w:val="00E75193"/>
    <w:rsid w:val="00E77969"/>
    <w:rsid w:val="00E8096A"/>
    <w:rsid w:val="00E81C1B"/>
    <w:rsid w:val="00E82075"/>
    <w:rsid w:val="00E84236"/>
    <w:rsid w:val="00E849F7"/>
    <w:rsid w:val="00E84A55"/>
    <w:rsid w:val="00E91589"/>
    <w:rsid w:val="00E93C50"/>
    <w:rsid w:val="00E95ACE"/>
    <w:rsid w:val="00EA1D2D"/>
    <w:rsid w:val="00EA3E38"/>
    <w:rsid w:val="00EA6ABA"/>
    <w:rsid w:val="00EB641B"/>
    <w:rsid w:val="00EC23B8"/>
    <w:rsid w:val="00EC5802"/>
    <w:rsid w:val="00ED2F67"/>
    <w:rsid w:val="00ED4CD5"/>
    <w:rsid w:val="00EE1168"/>
    <w:rsid w:val="00EE2871"/>
    <w:rsid w:val="00EE2B17"/>
    <w:rsid w:val="00EE5C31"/>
    <w:rsid w:val="00EF1BF2"/>
    <w:rsid w:val="00EF2028"/>
    <w:rsid w:val="00EF59FD"/>
    <w:rsid w:val="00F063CF"/>
    <w:rsid w:val="00F114E2"/>
    <w:rsid w:val="00F15411"/>
    <w:rsid w:val="00F21E31"/>
    <w:rsid w:val="00F225B6"/>
    <w:rsid w:val="00F35A08"/>
    <w:rsid w:val="00F51644"/>
    <w:rsid w:val="00F5587A"/>
    <w:rsid w:val="00F61A47"/>
    <w:rsid w:val="00F63A77"/>
    <w:rsid w:val="00F64019"/>
    <w:rsid w:val="00F64422"/>
    <w:rsid w:val="00F65B8F"/>
    <w:rsid w:val="00F66E28"/>
    <w:rsid w:val="00F66E3E"/>
    <w:rsid w:val="00F70490"/>
    <w:rsid w:val="00F74EFC"/>
    <w:rsid w:val="00F75860"/>
    <w:rsid w:val="00F77E77"/>
    <w:rsid w:val="00F82A31"/>
    <w:rsid w:val="00F83FB9"/>
    <w:rsid w:val="00F86DA9"/>
    <w:rsid w:val="00F86EEC"/>
    <w:rsid w:val="00FA10BB"/>
    <w:rsid w:val="00FA191B"/>
    <w:rsid w:val="00FA31E3"/>
    <w:rsid w:val="00FA764A"/>
    <w:rsid w:val="00FB1DE2"/>
    <w:rsid w:val="00FB7EA1"/>
    <w:rsid w:val="00FC12A1"/>
    <w:rsid w:val="00FC12C2"/>
    <w:rsid w:val="00FC6445"/>
    <w:rsid w:val="00FD0BE1"/>
    <w:rsid w:val="00FD171F"/>
    <w:rsid w:val="00FD68C7"/>
    <w:rsid w:val="00FE47E8"/>
    <w:rsid w:val="00FE7271"/>
    <w:rsid w:val="00FF0DB0"/>
    <w:rsid w:val="00FF5C60"/>
    <w:rsid w:val="00FF6A2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301B03"/>
  <w15:docId w15:val="{7BC5FA21-D302-F447-8204-D0B2063C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C54"/>
  </w:style>
  <w:style w:type="paragraph" w:styleId="Heading1">
    <w:name w:val="heading 1"/>
    <w:basedOn w:val="Normal"/>
    <w:next w:val="Normal"/>
    <w:link w:val="Heading1Char"/>
    <w:rsid w:val="0068787A"/>
    <w:pPr>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2B63"/>
    <w:rPr>
      <w:rFonts w:ascii="Lucida Grande" w:hAnsi="Lucida Grande"/>
      <w:sz w:val="18"/>
      <w:szCs w:val="18"/>
    </w:rPr>
  </w:style>
  <w:style w:type="paragraph" w:styleId="Header">
    <w:name w:val="header"/>
    <w:basedOn w:val="Normal"/>
    <w:rsid w:val="00C20FA0"/>
    <w:pPr>
      <w:tabs>
        <w:tab w:val="center" w:pos="4320"/>
        <w:tab w:val="right" w:pos="8640"/>
      </w:tabs>
    </w:pPr>
  </w:style>
  <w:style w:type="paragraph" w:styleId="Footer">
    <w:name w:val="footer"/>
    <w:basedOn w:val="Normal"/>
    <w:semiHidden/>
    <w:rsid w:val="00C20FA0"/>
    <w:pPr>
      <w:tabs>
        <w:tab w:val="center" w:pos="4320"/>
        <w:tab w:val="right" w:pos="8640"/>
      </w:tabs>
    </w:pPr>
  </w:style>
  <w:style w:type="paragraph" w:styleId="ListParagraph">
    <w:name w:val="List Paragraph"/>
    <w:basedOn w:val="Normal"/>
    <w:uiPriority w:val="34"/>
    <w:qFormat/>
    <w:rsid w:val="00305447"/>
    <w:pPr>
      <w:ind w:left="720"/>
      <w:contextualSpacing/>
    </w:pPr>
  </w:style>
  <w:style w:type="character" w:styleId="Strong">
    <w:name w:val="Strong"/>
    <w:basedOn w:val="DefaultParagraphFont"/>
    <w:uiPriority w:val="22"/>
    <w:qFormat/>
    <w:rsid w:val="00A25879"/>
    <w:rPr>
      <w:b/>
      <w:bCs/>
    </w:rPr>
  </w:style>
  <w:style w:type="character" w:styleId="Hyperlink">
    <w:name w:val="Hyperlink"/>
    <w:basedOn w:val="DefaultParagraphFont"/>
    <w:rsid w:val="004C261D"/>
    <w:rPr>
      <w:color w:val="0000FF" w:themeColor="hyperlink"/>
      <w:u w:val="single"/>
    </w:rPr>
  </w:style>
  <w:style w:type="character" w:styleId="FollowedHyperlink">
    <w:name w:val="FollowedHyperlink"/>
    <w:basedOn w:val="DefaultParagraphFont"/>
    <w:rsid w:val="001077D4"/>
    <w:rPr>
      <w:color w:val="800080" w:themeColor="followedHyperlink"/>
      <w:u w:val="single"/>
    </w:rPr>
  </w:style>
  <w:style w:type="character" w:styleId="UnresolvedMention">
    <w:name w:val="Unresolved Mention"/>
    <w:basedOn w:val="DefaultParagraphFont"/>
    <w:uiPriority w:val="99"/>
    <w:semiHidden/>
    <w:unhideWhenUsed/>
    <w:rsid w:val="00920B2E"/>
    <w:rPr>
      <w:color w:val="605E5C"/>
      <w:shd w:val="clear" w:color="auto" w:fill="E1DFDD"/>
    </w:rPr>
  </w:style>
  <w:style w:type="character" w:customStyle="1" w:styleId="Heading1Char">
    <w:name w:val="Heading 1 Char"/>
    <w:basedOn w:val="DefaultParagraphFont"/>
    <w:link w:val="Heading1"/>
    <w:rsid w:val="0068787A"/>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595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l.zoom.us/j/9645372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593</Words>
  <Characters>3381</Characters>
  <Application>Microsoft Office Word</Application>
  <DocSecurity>0</DocSecurity>
  <Lines>140</Lines>
  <Paragraphs>81</Paragraphs>
  <ScaleCrop>false</ScaleCrop>
  <HeadingPairs>
    <vt:vector size="2" baseType="variant">
      <vt:variant>
        <vt:lpstr>Title</vt:lpstr>
      </vt:variant>
      <vt:variant>
        <vt:i4>1</vt:i4>
      </vt:variant>
    </vt:vector>
  </HeadingPairs>
  <TitlesOfParts>
    <vt:vector size="1" baseType="lpstr">
      <vt:lpstr>2007-2008 Junior McNair Scholars’ Schedule</vt:lpstr>
    </vt:vector>
  </TitlesOfParts>
  <Company>University of Nebraska-Lincoln</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2007-2008 Junior McNair Scholars’ Schedule</dc:title>
  <dc:subject/>
  <dc:creator>Laurie Bellows</dc:creator>
  <cp:keywords/>
  <dc:description/>
  <cp:lastModifiedBy>Carol Boehler</cp:lastModifiedBy>
  <cp:revision>14</cp:revision>
  <cp:lastPrinted>2023-09-13T12:48:00Z</cp:lastPrinted>
  <dcterms:created xsi:type="dcterms:W3CDTF">2024-07-22T18:46:00Z</dcterms:created>
  <dcterms:modified xsi:type="dcterms:W3CDTF">2026-03-31T14:56:00Z</dcterms:modified>
</cp:coreProperties>
</file>